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13E9C5DC"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w:t>
      </w:r>
      <w:r w:rsidR="009C609B">
        <w:rPr>
          <w:noProof w:val="0"/>
          <w:sz w:val="24"/>
          <w:szCs w:val="24"/>
          <w:lang w:val="en-US"/>
        </w:rPr>
        <w:t>30</w:t>
      </w:r>
      <w:r w:rsidRPr="001C1A03">
        <w:rPr>
          <w:bCs/>
          <w:noProof w:val="0"/>
          <w:sz w:val="24"/>
          <w:szCs w:val="24"/>
          <w:lang w:val="en-US"/>
        </w:rPr>
        <w:tab/>
      </w:r>
      <w:r w:rsidR="004B3508" w:rsidRPr="004B3508">
        <w:rPr>
          <w:bCs/>
          <w:noProof w:val="0"/>
          <w:sz w:val="24"/>
          <w:szCs w:val="24"/>
          <w:lang w:val="en-US"/>
        </w:rPr>
        <w:t>R2-2</w:t>
      </w:r>
      <w:r w:rsidR="00F452F2">
        <w:rPr>
          <w:bCs/>
          <w:noProof w:val="0"/>
          <w:sz w:val="24"/>
          <w:szCs w:val="24"/>
          <w:lang w:val="en-US"/>
        </w:rPr>
        <w:t>5</w:t>
      </w:r>
      <w:r w:rsidR="00EC6448">
        <w:rPr>
          <w:bCs/>
          <w:noProof w:val="0"/>
          <w:sz w:val="24"/>
          <w:szCs w:val="24"/>
          <w:lang w:val="en-US"/>
        </w:rPr>
        <w:t>03702</w:t>
      </w:r>
    </w:p>
    <w:p w14:paraId="15E990BB" w14:textId="7DDC8BE0" w:rsidR="004770F0" w:rsidRPr="00737122" w:rsidRDefault="009C609B" w:rsidP="004770F0">
      <w:pPr>
        <w:pStyle w:val="Header"/>
        <w:tabs>
          <w:tab w:val="right" w:pos="9639"/>
        </w:tabs>
        <w:rPr>
          <w:noProof w:val="0"/>
          <w:sz w:val="24"/>
          <w:szCs w:val="24"/>
          <w:lang w:val="da-DK"/>
        </w:rPr>
      </w:pPr>
      <w:r>
        <w:rPr>
          <w:bCs/>
          <w:sz w:val="24"/>
        </w:rPr>
        <w:t>St. Julians</w:t>
      </w:r>
      <w:r w:rsidR="00F452F2">
        <w:rPr>
          <w:rFonts w:eastAsia="SimSun"/>
          <w:sz w:val="24"/>
          <w:szCs w:val="24"/>
          <w:lang w:eastAsia="zh-CN"/>
        </w:rPr>
        <w:t xml:space="preserve">, </w:t>
      </w:r>
      <w:r>
        <w:rPr>
          <w:rFonts w:eastAsia="SimSun"/>
          <w:sz w:val="24"/>
          <w:szCs w:val="24"/>
          <w:lang w:eastAsia="zh-CN"/>
        </w:rPr>
        <w:t>Malta</w:t>
      </w:r>
      <w:r w:rsidR="00F452F2">
        <w:rPr>
          <w:rFonts w:eastAsia="SimSun"/>
          <w:sz w:val="24"/>
          <w:szCs w:val="24"/>
          <w:lang w:eastAsia="zh-CN"/>
        </w:rPr>
        <w:t xml:space="preserve">, </w:t>
      </w:r>
      <w:r>
        <w:rPr>
          <w:rFonts w:eastAsia="SimSun"/>
          <w:sz w:val="24"/>
          <w:szCs w:val="24"/>
          <w:lang w:eastAsia="zh-CN"/>
        </w:rPr>
        <w:t>19</w:t>
      </w:r>
      <w:r w:rsidR="00F452F2">
        <w:rPr>
          <w:rFonts w:eastAsia="SimSun"/>
          <w:sz w:val="24"/>
          <w:szCs w:val="24"/>
          <w:lang w:eastAsia="zh-CN"/>
        </w:rPr>
        <w:t xml:space="preserve"> </w:t>
      </w:r>
      <w:r w:rsidR="00F452F2" w:rsidRPr="0099316A">
        <w:rPr>
          <w:rFonts w:eastAsia="SimSun"/>
          <w:sz w:val="24"/>
          <w:szCs w:val="24"/>
          <w:lang w:val="en-US" w:eastAsia="zh-CN"/>
        </w:rPr>
        <w:t>–</w:t>
      </w:r>
      <w:r w:rsidR="00F452F2" w:rsidRPr="0099316A">
        <w:rPr>
          <w:rFonts w:eastAsia="SimSun"/>
          <w:sz w:val="24"/>
          <w:szCs w:val="24"/>
          <w:lang w:eastAsia="zh-CN"/>
        </w:rPr>
        <w:t xml:space="preserve"> </w:t>
      </w:r>
      <w:r>
        <w:rPr>
          <w:rFonts w:eastAsia="SimSun"/>
          <w:sz w:val="24"/>
          <w:szCs w:val="24"/>
          <w:lang w:eastAsia="zh-CN"/>
        </w:rPr>
        <w:t>23</w:t>
      </w:r>
      <w:r w:rsidR="00F452F2" w:rsidRPr="0099316A">
        <w:rPr>
          <w:rFonts w:eastAsia="SimSun"/>
          <w:sz w:val="24"/>
          <w:szCs w:val="24"/>
          <w:lang w:eastAsia="zh-CN"/>
        </w:rPr>
        <w:t xml:space="preserve"> </w:t>
      </w:r>
      <w:r>
        <w:rPr>
          <w:rFonts w:eastAsia="SimSun"/>
          <w:sz w:val="24"/>
          <w:szCs w:val="24"/>
          <w:lang w:eastAsia="zh-CN"/>
        </w:rPr>
        <w:t>May</w:t>
      </w:r>
      <w:r w:rsidR="00F452F2">
        <w:rPr>
          <w:rFonts w:eastAsia="SimSun"/>
          <w:sz w:val="24"/>
          <w:szCs w:val="24"/>
          <w:lang w:eastAsia="zh-CN"/>
        </w:rPr>
        <w:t xml:space="preserve">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6485D1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04495B">
        <w:rPr>
          <w:rFonts w:cs="Arial"/>
          <w:b/>
          <w:bCs/>
          <w:sz w:val="24"/>
          <w:lang w:val="da-DK"/>
        </w:rPr>
        <w:t>6</w:t>
      </w:r>
    </w:p>
    <w:p w14:paraId="52412B5A" w14:textId="040A0C3B"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491690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0269F">
        <w:rPr>
          <w:rFonts w:ascii="Arial" w:hAnsi="Arial" w:cs="Arial"/>
          <w:b/>
          <w:bCs/>
          <w:sz w:val="24"/>
          <w:lang w:val="en-US"/>
        </w:rPr>
        <w:t xml:space="preserve">Views </w:t>
      </w:r>
      <w:r w:rsidR="005544D0">
        <w:rPr>
          <w:rFonts w:ascii="Arial" w:hAnsi="Arial" w:cs="Arial"/>
          <w:b/>
          <w:bCs/>
          <w:sz w:val="24"/>
          <w:lang w:val="en-US"/>
        </w:rPr>
        <w:t xml:space="preserve">on </w:t>
      </w:r>
      <w:r w:rsidR="0004495B">
        <w:rPr>
          <w:rFonts w:ascii="Arial" w:hAnsi="Arial" w:cs="Arial"/>
          <w:b/>
          <w:bCs/>
          <w:sz w:val="24"/>
          <w:lang w:val="en-US"/>
        </w:rPr>
        <w:t>Remaining Issues of XR Uplink Rate Control</w:t>
      </w:r>
    </w:p>
    <w:p w14:paraId="040E0889" w14:textId="6170DE3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NR_XR_</w:t>
      </w:r>
      <w:r w:rsidR="002870A9">
        <w:rPr>
          <w:rFonts w:ascii="Arial" w:hAnsi="Arial" w:cs="Arial"/>
          <w:b/>
          <w:bCs/>
          <w:sz w:val="24"/>
        </w:rPr>
        <w:t>Ph3</w:t>
      </w:r>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58A2D6A" w14:textId="073F9E96" w:rsidR="00504D81" w:rsidRDefault="00504D81" w:rsidP="00800156">
      <w:pPr>
        <w:jc w:val="both"/>
        <w:rPr>
          <w:iCs/>
          <w:lang w:val="en-US"/>
        </w:rPr>
      </w:pPr>
      <w:r>
        <w:rPr>
          <w:iCs/>
          <w:lang w:val="en-US"/>
        </w:rPr>
        <w:t>In RAN2 #129bis, we have made the following agreements:</w:t>
      </w:r>
    </w:p>
    <w:tbl>
      <w:tblPr>
        <w:tblStyle w:val="TableGrid"/>
        <w:tblW w:w="0" w:type="auto"/>
        <w:tblLook w:val="04A0" w:firstRow="1" w:lastRow="0" w:firstColumn="1" w:lastColumn="0" w:noHBand="0" w:noVBand="1"/>
      </w:tblPr>
      <w:tblGrid>
        <w:gridCol w:w="9350"/>
      </w:tblGrid>
      <w:tr w:rsidR="00504D81" w14:paraId="69F307A3" w14:textId="77777777" w:rsidTr="00504D81">
        <w:tc>
          <w:tcPr>
            <w:tcW w:w="9350" w:type="dxa"/>
          </w:tcPr>
          <w:p w14:paraId="453507C4" w14:textId="77777777" w:rsidR="00504D81" w:rsidRDefault="00504D81" w:rsidP="00504D81">
            <w:pPr>
              <w:pStyle w:val="Doc-text2"/>
              <w:ind w:left="0" w:firstLine="0"/>
              <w:jc w:val="both"/>
            </w:pPr>
            <w:r>
              <w:t>Agreements on XR rate control</w:t>
            </w:r>
          </w:p>
          <w:p w14:paraId="1E77BB6E" w14:textId="77777777" w:rsidR="00504D81" w:rsidRDefault="00504D81" w:rsidP="00504D81">
            <w:pPr>
              <w:pStyle w:val="Doc-text2"/>
              <w:numPr>
                <w:ilvl w:val="0"/>
                <w:numId w:val="107"/>
              </w:numPr>
              <w:jc w:val="both"/>
            </w:pPr>
            <w:r>
              <w:t>Bit rate in Rel-19 UL Rate Control MAC CE is a physical-layer bit rate.</w:t>
            </w:r>
          </w:p>
          <w:p w14:paraId="725E1A8A" w14:textId="77777777" w:rsidR="00504D81" w:rsidRDefault="00504D81" w:rsidP="00504D81">
            <w:pPr>
              <w:pStyle w:val="Doc-text2"/>
              <w:numPr>
                <w:ilvl w:val="0"/>
                <w:numId w:val="107"/>
              </w:numPr>
              <w:jc w:val="both"/>
            </w:pPr>
            <w:r>
              <w:t xml:space="preserve">We specify a single table. </w:t>
            </w:r>
          </w:p>
          <w:p w14:paraId="1F2D0716" w14:textId="77777777" w:rsidR="00504D81" w:rsidRDefault="00504D81" w:rsidP="00504D81">
            <w:pPr>
              <w:pStyle w:val="Doc-text2"/>
              <w:numPr>
                <w:ilvl w:val="0"/>
                <w:numId w:val="107"/>
              </w:numPr>
              <w:jc w:val="both"/>
            </w:pPr>
            <w:r>
              <w:t>As a starting point, we aim to have a table with 8 bits and exponential distribution and no multiplier. This can be subject to further agreements on MAC CE contents/design. Overhead will be considered.</w:t>
            </w:r>
          </w:p>
          <w:p w14:paraId="1D75A080" w14:textId="77777777" w:rsidR="00504D81" w:rsidRPr="00674D6A" w:rsidRDefault="00504D81" w:rsidP="00504D81">
            <w:pPr>
              <w:pStyle w:val="Doc-text2"/>
              <w:numPr>
                <w:ilvl w:val="0"/>
                <w:numId w:val="107"/>
              </w:numPr>
              <w:jc w:val="both"/>
              <w:rPr>
                <w:highlight w:val="yellow"/>
              </w:rPr>
            </w:pPr>
            <w:r w:rsidRPr="00674D6A">
              <w:rPr>
                <w:highlight w:val="yellow"/>
              </w:rPr>
              <w:t xml:space="preserve">The working assumption is changed to agreements on rate query MAC CE. </w:t>
            </w:r>
          </w:p>
          <w:p w14:paraId="449B093E" w14:textId="77777777" w:rsidR="00504D81" w:rsidRDefault="00504D81" w:rsidP="00504D81">
            <w:pPr>
              <w:pStyle w:val="Doc-text2"/>
              <w:numPr>
                <w:ilvl w:val="0"/>
                <w:numId w:val="107"/>
              </w:numPr>
              <w:jc w:val="both"/>
            </w:pPr>
            <w:r>
              <w:t>From RAN2 point of view per flow indication in MAC CE is preferred, but there are concerns on F1 impact which needs to be verified by RAN3, so RAN2 will go with per flow approach unless R3 has issues with this.</w:t>
            </w:r>
          </w:p>
          <w:p w14:paraId="18AE189D" w14:textId="0DF55B3C" w:rsidR="00504D81" w:rsidRPr="00504D81" w:rsidRDefault="00504D81" w:rsidP="00800156">
            <w:pPr>
              <w:pStyle w:val="Doc-text2"/>
              <w:numPr>
                <w:ilvl w:val="0"/>
                <w:numId w:val="107"/>
              </w:numPr>
              <w:jc w:val="both"/>
            </w:pPr>
            <w:r w:rsidRPr="007B51BA">
              <w:rPr>
                <w:highlight w:val="yellow"/>
              </w:rPr>
              <w:t>FFS how QFI is indicated, e.g. with DRB ID + QFI ID.</w:t>
            </w:r>
          </w:p>
        </w:tc>
      </w:tr>
    </w:tbl>
    <w:p w14:paraId="37B10041" w14:textId="77777777" w:rsidR="00504D81" w:rsidRPr="00504D81" w:rsidRDefault="00504D81" w:rsidP="00800156">
      <w:pPr>
        <w:jc w:val="both"/>
        <w:rPr>
          <w:iCs/>
        </w:rPr>
      </w:pPr>
    </w:p>
    <w:p w14:paraId="6EF3C94A" w14:textId="4ABA3B85" w:rsidR="009D1650" w:rsidRDefault="00800156" w:rsidP="00800156">
      <w:pPr>
        <w:jc w:val="both"/>
        <w:rPr>
          <w:iCs/>
          <w:lang w:val="en-US"/>
        </w:rPr>
      </w:pPr>
      <w:r>
        <w:rPr>
          <w:iCs/>
          <w:lang w:val="en-US"/>
        </w:rPr>
        <w:t>This paper aims to present some of our views relating to the open issues of XR uplink rate control, including:</w:t>
      </w:r>
    </w:p>
    <w:p w14:paraId="1FB74989" w14:textId="5B101197" w:rsidR="00800156" w:rsidRDefault="007B51BA" w:rsidP="00800156">
      <w:pPr>
        <w:pStyle w:val="ListParagraph"/>
        <w:numPr>
          <w:ilvl w:val="0"/>
          <w:numId w:val="106"/>
        </w:numPr>
        <w:jc w:val="both"/>
      </w:pPr>
      <w:r>
        <w:t>R</w:t>
      </w:r>
      <w:r w:rsidR="00800156">
        <w:t>ate control MAC CE format</w:t>
      </w:r>
    </w:p>
    <w:p w14:paraId="5DFC876D" w14:textId="05B5590F" w:rsidR="00800156" w:rsidRDefault="00800156" w:rsidP="00800156">
      <w:pPr>
        <w:pStyle w:val="ListParagraph"/>
        <w:numPr>
          <w:ilvl w:val="0"/>
          <w:numId w:val="106"/>
        </w:numPr>
        <w:jc w:val="both"/>
      </w:pPr>
      <w:r>
        <w:t>Operations of Bit Rate Query Prohibit Timer</w:t>
      </w:r>
      <w:r w:rsidR="00504D81">
        <w:t>.</w:t>
      </w:r>
    </w:p>
    <w:p w14:paraId="29E6C588" w14:textId="77777777" w:rsidR="00504D81" w:rsidRDefault="00504D81" w:rsidP="00504D81">
      <w:pPr>
        <w:jc w:val="both"/>
      </w:pPr>
    </w:p>
    <w:p w14:paraId="7BABF148" w14:textId="6BE81848" w:rsidR="006E5AB7" w:rsidRPr="00B46AB4" w:rsidRDefault="003569D6" w:rsidP="00B46AB4">
      <w:pPr>
        <w:pStyle w:val="Heading1"/>
        <w:rPr>
          <w:lang w:val="en-US"/>
        </w:rPr>
      </w:pPr>
      <w:r>
        <w:rPr>
          <w:lang w:val="en-US"/>
        </w:rPr>
        <w:t>Discussion</w:t>
      </w:r>
      <w:r w:rsidR="004E6A7D">
        <w:rPr>
          <w:lang w:val="en-US"/>
        </w:rPr>
        <w:t>s</w:t>
      </w:r>
    </w:p>
    <w:p w14:paraId="5F8132DA" w14:textId="00B0BEC5" w:rsidR="006E26B7" w:rsidRDefault="00504D81" w:rsidP="006E26B7">
      <w:pPr>
        <w:pStyle w:val="Heading2"/>
        <w:rPr>
          <w:lang w:val="en-US"/>
        </w:rPr>
      </w:pPr>
      <w:r>
        <w:rPr>
          <w:lang w:val="en-US"/>
        </w:rPr>
        <w:t>UL Rate Control MAC CE Formats</w:t>
      </w:r>
    </w:p>
    <w:p w14:paraId="3FDFDD24" w14:textId="4D3D8F0B" w:rsidR="007B51BA" w:rsidRDefault="007B51BA" w:rsidP="007B51BA">
      <w:pPr>
        <w:jc w:val="both"/>
        <w:rPr>
          <w:lang w:val="en-US"/>
        </w:rPr>
      </w:pPr>
      <w:r>
        <w:rPr>
          <w:lang w:val="en-US"/>
        </w:rPr>
        <w:t xml:space="preserve">Regarding the QFI indication in the MAC CE, we have observed that N:1 mapping between QoS Flows and DRBs is a </w:t>
      </w:r>
      <w:r w:rsidR="00E94724">
        <w:rPr>
          <w:lang w:val="en-US"/>
        </w:rPr>
        <w:t xml:space="preserve">much more </w:t>
      </w:r>
      <w:r>
        <w:rPr>
          <w:lang w:val="en-US"/>
        </w:rPr>
        <w:t>common configuration in the field, which means quite often multiple QoS flows are mapped to the same DRB. On the other hand, we think it is more scalable and efficient if the recommended bit rates for multiple QoS flows can be provided via one MAC CE jointly. With this in mind, we think the MAC CE can have the following elements:</w:t>
      </w:r>
    </w:p>
    <w:p w14:paraId="1D575AE2" w14:textId="2A850CAB" w:rsidR="007B51BA" w:rsidRPr="00064099" w:rsidRDefault="007B51BA" w:rsidP="007B51BA">
      <w:pPr>
        <w:pStyle w:val="ListParagraph"/>
        <w:numPr>
          <w:ilvl w:val="0"/>
          <w:numId w:val="109"/>
        </w:numPr>
        <w:jc w:val="both"/>
        <w:rPr>
          <w:iCs/>
          <w:color w:val="000000" w:themeColor="text1"/>
          <w:lang w:val="en-US"/>
        </w:rPr>
      </w:pPr>
      <w:r w:rsidRPr="00064099">
        <w:rPr>
          <w:iCs/>
          <w:color w:val="000000" w:themeColor="text1"/>
          <w:lang w:val="en-US"/>
        </w:rPr>
        <w:t xml:space="preserve">One </w:t>
      </w:r>
      <w:r w:rsidR="00064099" w:rsidRPr="00064099">
        <w:rPr>
          <w:iCs/>
          <w:color w:val="000000" w:themeColor="text1"/>
          <w:lang w:val="en-US"/>
        </w:rPr>
        <w:t>Logical Channel</w:t>
      </w:r>
      <w:r w:rsidRPr="00064099">
        <w:rPr>
          <w:iCs/>
          <w:color w:val="000000" w:themeColor="text1"/>
          <w:lang w:val="en-US"/>
        </w:rPr>
        <w:t xml:space="preserve"> ID</w:t>
      </w:r>
    </w:p>
    <w:p w14:paraId="3AA0B9AA" w14:textId="68EB5C7B" w:rsidR="007B51BA" w:rsidRDefault="00064099" w:rsidP="007B51BA">
      <w:pPr>
        <w:pStyle w:val="ListParagraph"/>
        <w:numPr>
          <w:ilvl w:val="0"/>
          <w:numId w:val="109"/>
        </w:numPr>
        <w:jc w:val="both"/>
        <w:rPr>
          <w:iCs/>
          <w:color w:val="000000" w:themeColor="text1"/>
          <w:lang w:val="en-US"/>
        </w:rPr>
      </w:pPr>
      <w:r w:rsidRPr="00064099">
        <w:rPr>
          <w:iCs/>
          <w:color w:val="000000" w:themeColor="text1"/>
          <w:lang w:val="en-US"/>
        </w:rPr>
        <w:t xml:space="preserve">One bitmap </w:t>
      </w:r>
      <w:r>
        <w:rPr>
          <w:iCs/>
          <w:color w:val="000000" w:themeColor="text1"/>
          <w:lang w:val="en-US"/>
        </w:rPr>
        <w:t xml:space="preserve">indication </w:t>
      </w:r>
      <w:r w:rsidRPr="00064099">
        <w:rPr>
          <w:iCs/>
          <w:color w:val="000000" w:themeColor="text1"/>
          <w:lang w:val="en-US"/>
        </w:rPr>
        <w:t xml:space="preserve">of </w:t>
      </w:r>
      <w:r>
        <w:rPr>
          <w:iCs/>
          <w:color w:val="000000" w:themeColor="text1"/>
          <w:lang w:val="en-US"/>
        </w:rPr>
        <w:t xml:space="preserve">concerned </w:t>
      </w:r>
      <w:r w:rsidRPr="00064099">
        <w:rPr>
          <w:iCs/>
          <w:color w:val="000000" w:themeColor="text1"/>
          <w:lang w:val="en-US"/>
        </w:rPr>
        <w:t>QoS flow IDs</w:t>
      </w:r>
      <w:r w:rsidR="00E94724">
        <w:rPr>
          <w:iCs/>
          <w:color w:val="000000" w:themeColor="text1"/>
          <w:lang w:val="en-US"/>
        </w:rPr>
        <w:t xml:space="preserve"> that are mapped to the indicated Logical Channel</w:t>
      </w:r>
    </w:p>
    <w:p w14:paraId="191F7B67" w14:textId="2AF9AF51" w:rsidR="00064099" w:rsidRPr="00064099" w:rsidRDefault="00064099" w:rsidP="007B51BA">
      <w:pPr>
        <w:pStyle w:val="ListParagraph"/>
        <w:numPr>
          <w:ilvl w:val="0"/>
          <w:numId w:val="109"/>
        </w:numPr>
        <w:jc w:val="both"/>
        <w:rPr>
          <w:iCs/>
          <w:color w:val="000000" w:themeColor="text1"/>
          <w:lang w:val="en-US"/>
        </w:rPr>
      </w:pPr>
      <w:r>
        <w:rPr>
          <w:iCs/>
          <w:color w:val="000000" w:themeColor="text1"/>
          <w:lang w:val="en-US"/>
        </w:rPr>
        <w:t>A list of recommended rates corresponding to the concerned QoS flow IDs</w:t>
      </w:r>
    </w:p>
    <w:p w14:paraId="7A523309" w14:textId="5E6E5E01" w:rsidR="005544D0" w:rsidRDefault="00064099" w:rsidP="00D05194">
      <w:pPr>
        <w:jc w:val="both"/>
        <w:rPr>
          <w:lang w:val="en-US"/>
        </w:rPr>
      </w:pPr>
      <w:r>
        <w:rPr>
          <w:lang w:val="en-US"/>
        </w:rPr>
        <w:lastRenderedPageBreak/>
        <w:t xml:space="preserve">In particular, the bitmap indicate which QoS flows mapped to the </w:t>
      </w:r>
      <w:proofErr w:type="spellStart"/>
      <w:r w:rsidR="00E94724">
        <w:rPr>
          <w:lang w:val="en-US"/>
        </w:rPr>
        <w:t>the</w:t>
      </w:r>
      <w:proofErr w:type="spellEnd"/>
      <w:r>
        <w:rPr>
          <w:lang w:val="en-US"/>
        </w:rPr>
        <w:t xml:space="preserve"> logical channel are </w:t>
      </w:r>
      <w:r w:rsidR="00E94724">
        <w:rPr>
          <w:lang w:val="en-US"/>
        </w:rPr>
        <w:t xml:space="preserve">targeted </w:t>
      </w:r>
      <w:r>
        <w:rPr>
          <w:lang w:val="en-US"/>
        </w:rPr>
        <w:t xml:space="preserve">by this MAC CE, and the list of recommended rates respectively correspond to the concerned QoS flow IDs. </w:t>
      </w:r>
      <w:r w:rsidR="004C7836">
        <w:rPr>
          <w:lang w:val="en-US"/>
        </w:rPr>
        <w:t>An example MAC CE structure is illustrated below:</w:t>
      </w:r>
    </w:p>
    <w:p w14:paraId="47BBAF7A" w14:textId="77777777" w:rsidR="00063A06" w:rsidRDefault="00063A06" w:rsidP="00063A06">
      <w:pPr>
        <w:keepNext/>
        <w:jc w:val="center"/>
      </w:pPr>
      <w:r w:rsidRPr="00063A06">
        <w:rPr>
          <w:lang w:val="en-US"/>
        </w:rPr>
        <w:drawing>
          <wp:inline distT="0" distB="0" distL="0" distR="0" wp14:anchorId="5F70AEA1" wp14:editId="294B1532">
            <wp:extent cx="4124528" cy="3021128"/>
            <wp:effectExtent l="0" t="0" r="3175" b="1905"/>
            <wp:docPr id="1488495201"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495201" name="Picture 1" descr="A diagram of a computer&#10;&#10;AI-generated content may be incorrect."/>
                    <pic:cNvPicPr/>
                  </pic:nvPicPr>
                  <pic:blipFill>
                    <a:blip r:embed="rId13"/>
                    <a:stretch>
                      <a:fillRect/>
                    </a:stretch>
                  </pic:blipFill>
                  <pic:spPr>
                    <a:xfrm>
                      <a:off x="0" y="0"/>
                      <a:ext cx="4141323" cy="3033430"/>
                    </a:xfrm>
                    <a:prstGeom prst="rect">
                      <a:avLst/>
                    </a:prstGeom>
                  </pic:spPr>
                </pic:pic>
              </a:graphicData>
            </a:graphic>
          </wp:inline>
        </w:drawing>
      </w:r>
    </w:p>
    <w:p w14:paraId="273CDBDF" w14:textId="65DC8552" w:rsidR="004C7836" w:rsidRDefault="00063A06" w:rsidP="00063A06">
      <w:pPr>
        <w:pStyle w:val="Caption"/>
        <w:jc w:val="center"/>
      </w:pPr>
      <w:r>
        <w:t xml:space="preserve">Figure </w:t>
      </w:r>
      <w:fldSimple w:instr=" SEQ Figure \* ARABIC ">
        <w:r>
          <w:rPr>
            <w:noProof/>
          </w:rPr>
          <w:t>1</w:t>
        </w:r>
      </w:fldSimple>
      <w:r>
        <w:t xml:space="preserve"> An </w:t>
      </w:r>
      <w:r w:rsidR="00674D6A">
        <w:t>exemplary</w:t>
      </w:r>
      <w:r>
        <w:t xml:space="preserve"> MAC CE structure for XR rate control</w:t>
      </w:r>
    </w:p>
    <w:p w14:paraId="5435A03A" w14:textId="77777777" w:rsidR="006C1C0F" w:rsidRDefault="006C1C0F" w:rsidP="006C1C0F"/>
    <w:p w14:paraId="6940233B" w14:textId="4405D7E0" w:rsidR="00E94724" w:rsidRDefault="00E94724" w:rsidP="00E94724">
      <w:pPr>
        <w:jc w:val="both"/>
      </w:pPr>
      <w:r>
        <w:t xml:space="preserve">In the example MAC CE structure shown in Figure 1, the QoS flow bitmap takes one byte, which means it is applicable to cases where up to 8 QoS flows are mapped to this LCH. The value of Qi (0 or 1) indicates whether the content of this MAC CE is applicable to the </w:t>
      </w:r>
      <w:proofErr w:type="spellStart"/>
      <w:r>
        <w:t>i-th</w:t>
      </w:r>
      <w:proofErr w:type="spellEnd"/>
      <w:r>
        <w:t xml:space="preserve"> QoS flow mapped to this LCH. </w:t>
      </w:r>
    </w:p>
    <w:p w14:paraId="206B0F97" w14:textId="77777777" w:rsidR="00E94724" w:rsidRDefault="00E94724" w:rsidP="006C1C0F"/>
    <w:p w14:paraId="20B31061" w14:textId="71A2DAFD" w:rsidR="00D2242C" w:rsidRDefault="00D2242C" w:rsidP="006C1C0F">
      <w:pPr>
        <w:rPr>
          <w:b/>
          <w:bCs/>
        </w:rPr>
      </w:pPr>
      <w:r w:rsidRPr="00D2242C">
        <w:rPr>
          <w:b/>
          <w:bCs/>
        </w:rPr>
        <w:t>Proposal 1:</w:t>
      </w:r>
      <w:r>
        <w:rPr>
          <w:b/>
          <w:bCs/>
        </w:rPr>
        <w:t xml:space="preserve"> The rate control MAC CE for Rel-19 XR can include the following fields:</w:t>
      </w:r>
    </w:p>
    <w:p w14:paraId="208C4ACA" w14:textId="5D5539E2" w:rsidR="00D2242C" w:rsidRDefault="00D2242C" w:rsidP="00D2242C">
      <w:pPr>
        <w:pStyle w:val="ListParagraph"/>
        <w:numPr>
          <w:ilvl w:val="0"/>
          <w:numId w:val="110"/>
        </w:numPr>
        <w:rPr>
          <w:b/>
          <w:bCs/>
        </w:rPr>
      </w:pPr>
      <w:r>
        <w:rPr>
          <w:b/>
          <w:bCs/>
        </w:rPr>
        <w:t>A LCID corresponding to the DRB where this MAC CE is applicable</w:t>
      </w:r>
    </w:p>
    <w:p w14:paraId="2734E9FD" w14:textId="19A59F47" w:rsidR="00D2242C" w:rsidRDefault="00D2242C" w:rsidP="00D2242C">
      <w:pPr>
        <w:pStyle w:val="ListParagraph"/>
        <w:numPr>
          <w:ilvl w:val="0"/>
          <w:numId w:val="110"/>
        </w:numPr>
        <w:rPr>
          <w:b/>
          <w:bCs/>
        </w:rPr>
      </w:pPr>
      <w:r>
        <w:rPr>
          <w:b/>
          <w:bCs/>
        </w:rPr>
        <w:t>A bitmap indicating the concerned QoS flows mapped to the applicable DRB</w:t>
      </w:r>
    </w:p>
    <w:p w14:paraId="0BA8FD6D" w14:textId="226455F8" w:rsidR="00D2242C" w:rsidRDefault="00D2242C" w:rsidP="00D2242C">
      <w:pPr>
        <w:pStyle w:val="ListParagraph"/>
        <w:numPr>
          <w:ilvl w:val="0"/>
          <w:numId w:val="110"/>
        </w:numPr>
        <w:rPr>
          <w:b/>
          <w:bCs/>
        </w:rPr>
      </w:pPr>
      <w:r>
        <w:rPr>
          <w:b/>
          <w:bCs/>
        </w:rPr>
        <w:t>A list of bit rates respectively applicable to the concerned QoS flows.</w:t>
      </w:r>
    </w:p>
    <w:p w14:paraId="6398418F" w14:textId="77777777" w:rsidR="00D2242C" w:rsidRPr="00D2242C" w:rsidRDefault="00D2242C" w:rsidP="00D2242C">
      <w:pPr>
        <w:rPr>
          <w:b/>
          <w:bCs/>
        </w:rPr>
      </w:pPr>
    </w:p>
    <w:p w14:paraId="14CBE563" w14:textId="2FBEEDEC" w:rsidR="00C32B57" w:rsidRDefault="00504D81" w:rsidP="009D1650">
      <w:pPr>
        <w:pStyle w:val="Heading2"/>
        <w:rPr>
          <w:lang w:val="en-US"/>
        </w:rPr>
      </w:pPr>
      <w:r>
        <w:rPr>
          <w:lang w:val="en-US"/>
        </w:rPr>
        <w:t>Operations of Bit Rate Query Prohibit Timer</w:t>
      </w:r>
    </w:p>
    <w:p w14:paraId="751AF42B" w14:textId="2C63AC72" w:rsidR="00D2242C" w:rsidRDefault="00674D6A" w:rsidP="00674D6A">
      <w:pPr>
        <w:jc w:val="both"/>
        <w:rPr>
          <w:lang w:val="en-US"/>
        </w:rPr>
      </w:pPr>
      <w:r>
        <w:rPr>
          <w:lang w:val="en-US"/>
        </w:rPr>
        <w:t>We have agreed that the UE may send rate query MAC CE, which allows the UE to ask for suitable bit rates for different QoS flows.</w:t>
      </w:r>
      <w:r w:rsidR="0081256C">
        <w:rPr>
          <w:lang w:val="en-US"/>
        </w:rPr>
        <w:t xml:space="preserve"> An open issue is related to the bit rate query prohibit timer. </w:t>
      </w:r>
      <w:proofErr w:type="gramStart"/>
      <w:r w:rsidR="0081256C">
        <w:rPr>
          <w:lang w:val="en-US"/>
        </w:rPr>
        <w:t>In particular, whether</w:t>
      </w:r>
      <w:proofErr w:type="gramEnd"/>
      <w:r w:rsidR="0081256C">
        <w:rPr>
          <w:lang w:val="en-US"/>
        </w:rPr>
        <w:t xml:space="preserve"> the configuration granularity of prohibit timer should be per QoS flow or per LCH.</w:t>
      </w:r>
    </w:p>
    <w:p w14:paraId="2B078A47" w14:textId="193EFAA7" w:rsidR="0081256C" w:rsidRDefault="0081256C" w:rsidP="00674D6A">
      <w:pPr>
        <w:jc w:val="both"/>
        <w:rPr>
          <w:lang w:val="en-US"/>
        </w:rPr>
      </w:pPr>
      <w:r>
        <w:rPr>
          <w:lang w:val="en-US"/>
        </w:rPr>
        <w:t>According to the offline discussion on the running CR of TS 38.331 [POST129][</w:t>
      </w:r>
      <w:proofErr w:type="gramStart"/>
      <w:r>
        <w:rPr>
          <w:lang w:val="en-US"/>
        </w:rPr>
        <w:t>510][</w:t>
      </w:r>
      <w:proofErr w:type="gramEnd"/>
      <w:r>
        <w:rPr>
          <w:lang w:val="en-US"/>
        </w:rPr>
        <w:t xml:space="preserve">XR], it seems </w:t>
      </w:r>
      <w:proofErr w:type="gramStart"/>
      <w:r>
        <w:rPr>
          <w:lang w:val="en-US"/>
        </w:rPr>
        <w:t>a majority of</w:t>
      </w:r>
      <w:proofErr w:type="gramEnd"/>
      <w:r>
        <w:rPr>
          <w:lang w:val="en-US"/>
        </w:rPr>
        <w:t xml:space="preserve"> companies believe the prohibit timer </w:t>
      </w:r>
      <w:r w:rsidR="0018100E">
        <w:rPr>
          <w:lang w:val="en-US"/>
        </w:rPr>
        <w:t>configuration granularity should be aligned the reporting granularity of the MAC CE design. Since we have now agreed to support per QoS flow indication in the MAC CE, we think RAN2 can also confirm that rate query prohibit timer can be configured at a per QoS flow basis.</w:t>
      </w:r>
    </w:p>
    <w:p w14:paraId="1C94158E" w14:textId="502D1A79" w:rsidR="0018100E" w:rsidRDefault="0018100E" w:rsidP="0018100E">
      <w:pPr>
        <w:rPr>
          <w:b/>
          <w:bCs/>
        </w:rPr>
      </w:pPr>
      <w:r w:rsidRPr="00D2242C">
        <w:rPr>
          <w:b/>
          <w:bCs/>
        </w:rPr>
        <w:t xml:space="preserve">Proposal </w:t>
      </w:r>
      <w:r>
        <w:rPr>
          <w:b/>
          <w:bCs/>
        </w:rPr>
        <w:t>2</w:t>
      </w:r>
      <w:r w:rsidRPr="00D2242C">
        <w:rPr>
          <w:b/>
          <w:bCs/>
        </w:rPr>
        <w:t>:</w:t>
      </w:r>
      <w:r>
        <w:rPr>
          <w:b/>
          <w:bCs/>
        </w:rPr>
        <w:t xml:space="preserve"> </w:t>
      </w:r>
      <w:r>
        <w:rPr>
          <w:b/>
          <w:bCs/>
        </w:rPr>
        <w:t>RAN2 can confirm that rate query prohibit timer can be configured per QoS flow.</w:t>
      </w:r>
    </w:p>
    <w:p w14:paraId="32951071" w14:textId="77777777" w:rsidR="0018100E" w:rsidRDefault="0018100E" w:rsidP="0018100E">
      <w:pPr>
        <w:rPr>
          <w:b/>
          <w:bCs/>
        </w:rPr>
      </w:pPr>
    </w:p>
    <w:p w14:paraId="67A981A6" w14:textId="12B2157A" w:rsidR="0018100E" w:rsidRDefault="0018100E" w:rsidP="0018100E">
      <w:pPr>
        <w:tabs>
          <w:tab w:val="left" w:pos="640"/>
          <w:tab w:val="left" w:pos="1275"/>
        </w:tabs>
        <w:autoSpaceDE w:val="0"/>
        <w:autoSpaceDN w:val="0"/>
        <w:adjustRightInd w:val="0"/>
        <w:spacing w:after="120" w:line="252" w:lineRule="auto"/>
        <w:rPr>
          <w:color w:val="000000"/>
          <w:lang w:eastAsia="en-GB"/>
        </w:rPr>
      </w:pPr>
      <w:r w:rsidRPr="0018100E">
        <w:lastRenderedPageBreak/>
        <w:t xml:space="preserve">Furthermore, </w:t>
      </w:r>
      <w:r>
        <w:t xml:space="preserve">the prohibit timer procedure should be very similar to legacy. </w:t>
      </w:r>
      <w:proofErr w:type="gramStart"/>
      <w:r>
        <w:t>In particular, when</w:t>
      </w:r>
      <w:proofErr w:type="gramEnd"/>
      <w:r w:rsidRPr="0018100E">
        <w:rPr>
          <w:color w:val="000000"/>
          <w:lang w:eastAsia="en-GB"/>
        </w:rPr>
        <w:t xml:space="preserve"> the query </w:t>
      </w:r>
      <w:r>
        <w:rPr>
          <w:color w:val="000000"/>
          <w:lang w:eastAsia="en-GB"/>
        </w:rPr>
        <w:t>MAC CE</w:t>
      </w:r>
      <w:r w:rsidRPr="0018100E">
        <w:rPr>
          <w:color w:val="000000"/>
          <w:lang w:eastAsia="en-GB"/>
        </w:rPr>
        <w:t xml:space="preserve"> for a specific QoS flow is transmitted, the UE should start </w:t>
      </w:r>
      <w:r>
        <w:rPr>
          <w:color w:val="000000"/>
          <w:lang w:eastAsia="en-GB"/>
        </w:rPr>
        <w:t>the</w:t>
      </w:r>
      <w:r w:rsidRPr="0018100E">
        <w:rPr>
          <w:color w:val="000000"/>
          <w:lang w:eastAsia="en-GB"/>
        </w:rPr>
        <w:t xml:space="preserve"> prohibit timer</w:t>
      </w:r>
      <w:r>
        <w:rPr>
          <w:color w:val="000000"/>
          <w:lang w:eastAsia="en-GB"/>
        </w:rPr>
        <w:t xml:space="preserve"> associated to that QoS flow</w:t>
      </w:r>
      <w:r w:rsidRPr="0018100E">
        <w:rPr>
          <w:color w:val="000000"/>
          <w:lang w:eastAsia="en-GB"/>
        </w:rPr>
        <w:t>.</w:t>
      </w:r>
      <w:r>
        <w:rPr>
          <w:color w:val="000000"/>
          <w:lang w:eastAsia="en-GB"/>
        </w:rPr>
        <w:t xml:space="preserve"> </w:t>
      </w:r>
      <w:r w:rsidRPr="0018100E">
        <w:rPr>
          <w:color w:val="000000"/>
          <w:lang w:eastAsia="en-GB"/>
        </w:rPr>
        <w:t xml:space="preserve">While the prohibit timer is running, the UE is not allowed transmit another </w:t>
      </w:r>
      <w:r>
        <w:rPr>
          <w:color w:val="000000"/>
          <w:lang w:eastAsia="en-GB"/>
        </w:rPr>
        <w:t xml:space="preserve">rate </w:t>
      </w:r>
      <w:r w:rsidRPr="0018100E">
        <w:rPr>
          <w:color w:val="000000"/>
          <w:lang w:eastAsia="en-GB"/>
        </w:rPr>
        <w:t xml:space="preserve">query </w:t>
      </w:r>
      <w:r>
        <w:rPr>
          <w:color w:val="000000"/>
          <w:lang w:eastAsia="en-GB"/>
        </w:rPr>
        <w:t>MAC CE</w:t>
      </w:r>
      <w:r w:rsidRPr="0018100E">
        <w:rPr>
          <w:color w:val="000000"/>
          <w:lang w:eastAsia="en-GB"/>
        </w:rPr>
        <w:t xml:space="preserve"> </w:t>
      </w:r>
      <w:r>
        <w:rPr>
          <w:color w:val="000000"/>
          <w:lang w:eastAsia="en-GB"/>
        </w:rPr>
        <w:t xml:space="preserve">that includes the query </w:t>
      </w:r>
      <w:r w:rsidRPr="0018100E">
        <w:rPr>
          <w:color w:val="000000"/>
          <w:lang w:eastAsia="en-GB"/>
        </w:rPr>
        <w:t>for the same QoS flow</w:t>
      </w:r>
      <w:r>
        <w:rPr>
          <w:color w:val="000000"/>
          <w:lang w:eastAsia="en-GB"/>
        </w:rPr>
        <w:t xml:space="preserve">, </w:t>
      </w:r>
      <w:r w:rsidRPr="0018100E">
        <w:rPr>
          <w:color w:val="000000"/>
          <w:lang w:eastAsia="en-GB"/>
        </w:rPr>
        <w:t xml:space="preserve">until </w:t>
      </w:r>
      <w:r>
        <w:rPr>
          <w:color w:val="000000"/>
          <w:lang w:eastAsia="en-GB"/>
        </w:rPr>
        <w:t>the prohibit timer</w:t>
      </w:r>
      <w:r w:rsidRPr="0018100E">
        <w:rPr>
          <w:color w:val="000000"/>
          <w:lang w:eastAsia="en-GB"/>
        </w:rPr>
        <w:t xml:space="preserve"> is expired.</w:t>
      </w:r>
    </w:p>
    <w:p w14:paraId="1B2814D1" w14:textId="77777777" w:rsidR="000F42BC" w:rsidRDefault="0018100E" w:rsidP="000F42BC">
      <w:pPr>
        <w:rPr>
          <w:b/>
          <w:bCs/>
        </w:rPr>
      </w:pPr>
      <w:r w:rsidRPr="00D2242C">
        <w:rPr>
          <w:b/>
          <w:bCs/>
        </w:rPr>
        <w:t xml:space="preserve">Proposal </w:t>
      </w:r>
      <w:r>
        <w:rPr>
          <w:b/>
          <w:bCs/>
        </w:rPr>
        <w:t>3</w:t>
      </w:r>
      <w:r w:rsidRPr="00D2242C">
        <w:rPr>
          <w:b/>
          <w:bCs/>
        </w:rPr>
        <w:t>:</w:t>
      </w:r>
      <w:r>
        <w:rPr>
          <w:b/>
          <w:bCs/>
        </w:rPr>
        <w:t xml:space="preserve"> </w:t>
      </w:r>
      <w:r w:rsidR="000F42BC">
        <w:rPr>
          <w:b/>
          <w:bCs/>
        </w:rPr>
        <w:t>RAN2 can confirm the following UE behaviours related to rate query prohibit timer:</w:t>
      </w:r>
    </w:p>
    <w:p w14:paraId="204BB251" w14:textId="160D3291" w:rsidR="0018100E" w:rsidRDefault="0018100E" w:rsidP="000F42BC">
      <w:pPr>
        <w:pStyle w:val="ListParagraph"/>
        <w:numPr>
          <w:ilvl w:val="0"/>
          <w:numId w:val="111"/>
        </w:numPr>
        <w:rPr>
          <w:b/>
          <w:bCs/>
        </w:rPr>
      </w:pPr>
      <w:r w:rsidRPr="000F42BC">
        <w:rPr>
          <w:b/>
          <w:bCs/>
        </w:rPr>
        <w:t>The UE starts the prohibit timer for a QoS flow when a rate query MAC CE includes the query of</w:t>
      </w:r>
      <w:r w:rsidR="000F42BC">
        <w:rPr>
          <w:b/>
          <w:bCs/>
        </w:rPr>
        <w:t xml:space="preserve"> this QoS flow.</w:t>
      </w:r>
    </w:p>
    <w:p w14:paraId="1603B61B" w14:textId="6A2E01F9" w:rsidR="000F42BC" w:rsidRPr="000F42BC" w:rsidRDefault="000F42BC" w:rsidP="000F42BC">
      <w:pPr>
        <w:pStyle w:val="ListParagraph"/>
        <w:numPr>
          <w:ilvl w:val="0"/>
          <w:numId w:val="111"/>
        </w:numPr>
        <w:rPr>
          <w:b/>
          <w:bCs/>
        </w:rPr>
      </w:pPr>
      <w:r>
        <w:rPr>
          <w:b/>
          <w:bCs/>
        </w:rPr>
        <w:t>The UE does not transmit another rate query MAC CE that includes the query of this QoS flow until the associated prohibit timer expires.</w:t>
      </w:r>
    </w:p>
    <w:p w14:paraId="72DF3867" w14:textId="77777777" w:rsidR="0018100E" w:rsidRPr="0018100E" w:rsidRDefault="0018100E" w:rsidP="0018100E">
      <w:pPr>
        <w:tabs>
          <w:tab w:val="left" w:pos="640"/>
          <w:tab w:val="left" w:pos="1275"/>
        </w:tabs>
        <w:autoSpaceDE w:val="0"/>
        <w:autoSpaceDN w:val="0"/>
        <w:adjustRightInd w:val="0"/>
        <w:spacing w:after="120" w:line="252" w:lineRule="auto"/>
        <w:rPr>
          <w:color w:val="000000"/>
          <w:lang w:eastAsia="en-GB"/>
        </w:rPr>
      </w:pPr>
    </w:p>
    <w:p w14:paraId="3B62EC4A" w14:textId="333C697B" w:rsidR="009B0746" w:rsidRPr="00CB5EE9" w:rsidRDefault="009B0746" w:rsidP="009B0746">
      <w:pPr>
        <w:pStyle w:val="Heading1"/>
        <w:rPr>
          <w:lang w:val="en-US"/>
        </w:rPr>
      </w:pPr>
      <w:r>
        <w:rPr>
          <w:lang w:val="en-US"/>
        </w:rPr>
        <w:t>Conclusions</w:t>
      </w:r>
    </w:p>
    <w:p w14:paraId="04B4026D" w14:textId="193E0735" w:rsidR="000D6A32" w:rsidRDefault="00B01C99" w:rsidP="009D1650">
      <w:pPr>
        <w:jc w:val="both"/>
        <w:rPr>
          <w:iCs/>
          <w:lang w:val="en-US"/>
        </w:rPr>
      </w:pPr>
      <w:r>
        <w:rPr>
          <w:iCs/>
          <w:lang w:val="en-US"/>
        </w:rPr>
        <w:t>This p</w:t>
      </w:r>
      <w:r w:rsidR="000F42BC">
        <w:rPr>
          <w:iCs/>
          <w:lang w:val="en-US"/>
        </w:rPr>
        <w:t>aper provides some of our views about UL rate control for Rel-19 XR. We have the following proposals:</w:t>
      </w:r>
    </w:p>
    <w:p w14:paraId="6B8F3488" w14:textId="77777777" w:rsidR="000F42BC" w:rsidRDefault="000F42BC" w:rsidP="000F42BC">
      <w:pPr>
        <w:rPr>
          <w:b/>
          <w:bCs/>
        </w:rPr>
      </w:pPr>
      <w:r w:rsidRPr="00D2242C">
        <w:rPr>
          <w:b/>
          <w:bCs/>
        </w:rPr>
        <w:t>Proposal 1:</w:t>
      </w:r>
      <w:r>
        <w:rPr>
          <w:b/>
          <w:bCs/>
        </w:rPr>
        <w:t xml:space="preserve"> The rate control MAC CE for Rel-19 XR can include the following fields:</w:t>
      </w:r>
    </w:p>
    <w:p w14:paraId="6FDF46F4" w14:textId="77777777" w:rsidR="000F42BC" w:rsidRDefault="000F42BC" w:rsidP="000F42BC">
      <w:pPr>
        <w:pStyle w:val="ListParagraph"/>
        <w:numPr>
          <w:ilvl w:val="0"/>
          <w:numId w:val="110"/>
        </w:numPr>
        <w:rPr>
          <w:b/>
          <w:bCs/>
        </w:rPr>
      </w:pPr>
      <w:r>
        <w:rPr>
          <w:b/>
          <w:bCs/>
        </w:rPr>
        <w:t>A LCID corresponding to the DRB where this MAC CE is applicable</w:t>
      </w:r>
    </w:p>
    <w:p w14:paraId="63B20117" w14:textId="77777777" w:rsidR="000F42BC" w:rsidRDefault="000F42BC" w:rsidP="000F42BC">
      <w:pPr>
        <w:pStyle w:val="ListParagraph"/>
        <w:numPr>
          <w:ilvl w:val="0"/>
          <w:numId w:val="110"/>
        </w:numPr>
        <w:rPr>
          <w:b/>
          <w:bCs/>
        </w:rPr>
      </w:pPr>
      <w:r>
        <w:rPr>
          <w:b/>
          <w:bCs/>
        </w:rPr>
        <w:t>A bitmap indicating the concerned QoS flows mapped to the applicable DRB</w:t>
      </w:r>
    </w:p>
    <w:p w14:paraId="3EE0B256" w14:textId="77777777" w:rsidR="000F42BC" w:rsidRDefault="000F42BC" w:rsidP="000F42BC">
      <w:pPr>
        <w:pStyle w:val="ListParagraph"/>
        <w:numPr>
          <w:ilvl w:val="0"/>
          <w:numId w:val="110"/>
        </w:numPr>
        <w:rPr>
          <w:b/>
          <w:bCs/>
        </w:rPr>
      </w:pPr>
      <w:r>
        <w:rPr>
          <w:b/>
          <w:bCs/>
        </w:rPr>
        <w:t>A list of bit rates respectively applicable to the concerned QoS flows.</w:t>
      </w:r>
    </w:p>
    <w:p w14:paraId="57E4AA58" w14:textId="77777777" w:rsidR="000F42BC" w:rsidRPr="000F42BC" w:rsidRDefault="000F42BC" w:rsidP="009D1650">
      <w:pPr>
        <w:jc w:val="both"/>
        <w:rPr>
          <w:b/>
          <w:bCs/>
          <w:color w:val="000000" w:themeColor="text1"/>
        </w:rPr>
      </w:pPr>
    </w:p>
    <w:p w14:paraId="54FFC5CB" w14:textId="77777777" w:rsidR="000F42BC" w:rsidRDefault="000F42BC" w:rsidP="000F42BC">
      <w:pPr>
        <w:rPr>
          <w:b/>
          <w:bCs/>
        </w:rPr>
      </w:pPr>
      <w:r w:rsidRPr="00D2242C">
        <w:rPr>
          <w:b/>
          <w:bCs/>
        </w:rPr>
        <w:t xml:space="preserve">Proposal </w:t>
      </w:r>
      <w:r>
        <w:rPr>
          <w:b/>
          <w:bCs/>
        </w:rPr>
        <w:t>2</w:t>
      </w:r>
      <w:r w:rsidRPr="00D2242C">
        <w:rPr>
          <w:b/>
          <w:bCs/>
        </w:rPr>
        <w:t>:</w:t>
      </w:r>
      <w:r>
        <w:rPr>
          <w:b/>
          <w:bCs/>
        </w:rPr>
        <w:t xml:space="preserve"> RAN2 can confirm that rate query prohibit timer can be configured per QoS flow.</w:t>
      </w:r>
    </w:p>
    <w:p w14:paraId="1892AB5F" w14:textId="77777777" w:rsidR="000F42BC" w:rsidRDefault="000F42BC" w:rsidP="000F42BC">
      <w:pPr>
        <w:rPr>
          <w:b/>
          <w:bCs/>
        </w:rPr>
      </w:pPr>
    </w:p>
    <w:p w14:paraId="401CA0EB" w14:textId="77777777" w:rsidR="000F42BC" w:rsidRDefault="000F42BC" w:rsidP="000F42BC">
      <w:pPr>
        <w:rPr>
          <w:b/>
          <w:bCs/>
        </w:rPr>
      </w:pPr>
      <w:r w:rsidRPr="00D2242C">
        <w:rPr>
          <w:b/>
          <w:bCs/>
        </w:rPr>
        <w:t xml:space="preserve">Proposal </w:t>
      </w:r>
      <w:r>
        <w:rPr>
          <w:b/>
          <w:bCs/>
        </w:rPr>
        <w:t>3</w:t>
      </w:r>
      <w:r w:rsidRPr="00D2242C">
        <w:rPr>
          <w:b/>
          <w:bCs/>
        </w:rPr>
        <w:t>:</w:t>
      </w:r>
      <w:r>
        <w:rPr>
          <w:b/>
          <w:bCs/>
        </w:rPr>
        <w:t xml:space="preserve"> RAN2 can confirm the following UE behaviours related to rate query prohibit timer:</w:t>
      </w:r>
    </w:p>
    <w:p w14:paraId="25562EE4" w14:textId="77777777" w:rsidR="000F42BC" w:rsidRDefault="000F42BC" w:rsidP="000F42BC">
      <w:pPr>
        <w:pStyle w:val="ListParagraph"/>
        <w:numPr>
          <w:ilvl w:val="0"/>
          <w:numId w:val="111"/>
        </w:numPr>
        <w:rPr>
          <w:b/>
          <w:bCs/>
        </w:rPr>
      </w:pPr>
      <w:r w:rsidRPr="000F42BC">
        <w:rPr>
          <w:b/>
          <w:bCs/>
        </w:rPr>
        <w:t>The UE starts the prohibit timer for a QoS flow when a rate query MAC CE includes the query of</w:t>
      </w:r>
      <w:r>
        <w:rPr>
          <w:b/>
          <w:bCs/>
        </w:rPr>
        <w:t xml:space="preserve"> this QoS flow.</w:t>
      </w:r>
    </w:p>
    <w:p w14:paraId="76519A4C" w14:textId="77777777" w:rsidR="000F42BC" w:rsidRPr="000F42BC" w:rsidRDefault="000F42BC" w:rsidP="000F42BC">
      <w:pPr>
        <w:pStyle w:val="ListParagraph"/>
        <w:numPr>
          <w:ilvl w:val="0"/>
          <w:numId w:val="111"/>
        </w:numPr>
        <w:rPr>
          <w:b/>
          <w:bCs/>
        </w:rPr>
      </w:pPr>
      <w:r>
        <w:rPr>
          <w:b/>
          <w:bCs/>
        </w:rPr>
        <w:t>The UE does not transmit another rate query MAC CE that includes the query of this QoS flow until the associated prohibit timer expires.</w:t>
      </w:r>
    </w:p>
    <w:p w14:paraId="7457BD99" w14:textId="77777777" w:rsidR="00923370" w:rsidRPr="000F42BC" w:rsidRDefault="00923370" w:rsidP="009C6479"/>
    <w:p w14:paraId="5585CF77" w14:textId="2C37C2C4" w:rsidR="009B0746" w:rsidRPr="00CB5EE9" w:rsidRDefault="009B0746" w:rsidP="009B0746">
      <w:pPr>
        <w:pStyle w:val="Heading1"/>
        <w:rPr>
          <w:lang w:val="en-US"/>
        </w:rPr>
      </w:pPr>
      <w:r w:rsidRPr="008411FD">
        <w:rPr>
          <w:lang w:val="en-US"/>
        </w:rPr>
        <w:t>References</w:t>
      </w:r>
    </w:p>
    <w:p w14:paraId="36CE22B7" w14:textId="0E17F7CA" w:rsidR="00465370" w:rsidRPr="005C73FB" w:rsidRDefault="00C32B57" w:rsidP="007F295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#129</w:t>
      </w:r>
      <w:r w:rsidR="000D6A32">
        <w:t>bis</w:t>
      </w:r>
      <w:r>
        <w:t xml:space="preserve"> Chair’s Notes, </w:t>
      </w:r>
      <w:r w:rsidR="000D6A32">
        <w:t>Wuhan</w:t>
      </w:r>
      <w:r>
        <w:t xml:space="preserve">, </w:t>
      </w:r>
      <w:r w:rsidR="000D6A32">
        <w:t>China</w:t>
      </w:r>
      <w:r>
        <w:t xml:space="preserve">, </w:t>
      </w:r>
      <w:r w:rsidR="000D6A32">
        <w:t>April</w:t>
      </w:r>
      <w:r>
        <w:t xml:space="preserve"> 202</w:t>
      </w:r>
      <w:r w:rsidR="000D6A32">
        <w:t>5</w:t>
      </w:r>
      <w:r>
        <w:t>.</w:t>
      </w:r>
    </w:p>
    <w:sectPr w:rsidR="00465370" w:rsidRPr="005C73FB" w:rsidSect="006548C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3D7C3" w14:textId="77777777" w:rsidR="00D671A8" w:rsidRDefault="00D671A8">
      <w:r>
        <w:separator/>
      </w:r>
    </w:p>
  </w:endnote>
  <w:endnote w:type="continuationSeparator" w:id="0">
    <w:p w14:paraId="45C820DB" w14:textId="77777777" w:rsidR="00D671A8" w:rsidRDefault="00D671A8">
      <w:r>
        <w:continuationSeparator/>
      </w:r>
    </w:p>
  </w:endnote>
  <w:endnote w:type="continuationNotice" w:id="1">
    <w:p w14:paraId="2E79DB56" w14:textId="77777777" w:rsidR="00D671A8" w:rsidRDefault="00D67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0B866" w14:textId="77777777" w:rsidR="00D671A8" w:rsidRDefault="00D671A8">
      <w:r>
        <w:separator/>
      </w:r>
    </w:p>
  </w:footnote>
  <w:footnote w:type="continuationSeparator" w:id="0">
    <w:p w14:paraId="7FFF67D0" w14:textId="77777777" w:rsidR="00D671A8" w:rsidRDefault="00D671A8">
      <w:r>
        <w:continuationSeparator/>
      </w:r>
    </w:p>
  </w:footnote>
  <w:footnote w:type="continuationNotice" w:id="1">
    <w:p w14:paraId="71F69A41" w14:textId="77777777" w:rsidR="00D671A8" w:rsidRDefault="00D671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0B84378"/>
    <w:multiLevelType w:val="hybridMultilevel"/>
    <w:tmpl w:val="1ABCEDD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D53AFF"/>
    <w:multiLevelType w:val="hybridMultilevel"/>
    <w:tmpl w:val="FAB6D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8DB66D2"/>
    <w:multiLevelType w:val="hybridMultilevel"/>
    <w:tmpl w:val="B1BE3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B6374BA"/>
    <w:multiLevelType w:val="hybridMultilevel"/>
    <w:tmpl w:val="8C74C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C8E4BF0"/>
    <w:multiLevelType w:val="hybridMultilevel"/>
    <w:tmpl w:val="F0942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0525BE3"/>
    <w:multiLevelType w:val="hybridMultilevel"/>
    <w:tmpl w:val="D22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3"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825319"/>
    <w:multiLevelType w:val="hybridMultilevel"/>
    <w:tmpl w:val="6AB4D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0"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7962EF3"/>
    <w:multiLevelType w:val="hybridMultilevel"/>
    <w:tmpl w:val="C332C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2" w15:restartNumberingAfterBreak="0">
    <w:nsid w:val="3AFE5777"/>
    <w:multiLevelType w:val="hybridMultilevel"/>
    <w:tmpl w:val="52FE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D594CD1"/>
    <w:multiLevelType w:val="hybridMultilevel"/>
    <w:tmpl w:val="861C406A"/>
    <w:lvl w:ilvl="0" w:tplc="FD6E1C82">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FFE249B"/>
    <w:multiLevelType w:val="hybridMultilevel"/>
    <w:tmpl w:val="F7865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1" w15:restartNumberingAfterBreak="0">
    <w:nsid w:val="486F7BEB"/>
    <w:multiLevelType w:val="hybridMultilevel"/>
    <w:tmpl w:val="98D477C4"/>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62"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AAD256F"/>
    <w:multiLevelType w:val="hybridMultilevel"/>
    <w:tmpl w:val="7D246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7" w15:restartNumberingAfterBreak="0">
    <w:nsid w:val="4C301245"/>
    <w:multiLevelType w:val="hybridMultilevel"/>
    <w:tmpl w:val="73EA3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F192AD6"/>
    <w:multiLevelType w:val="hybridMultilevel"/>
    <w:tmpl w:val="36DC1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F90110E"/>
    <w:multiLevelType w:val="hybridMultilevel"/>
    <w:tmpl w:val="E0B62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23D30BA"/>
    <w:multiLevelType w:val="hybridMultilevel"/>
    <w:tmpl w:val="3342B0BE"/>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73" w15:restartNumberingAfterBreak="0">
    <w:nsid w:val="556E2DD6"/>
    <w:multiLevelType w:val="hybridMultilevel"/>
    <w:tmpl w:val="632C0A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B1E617D"/>
    <w:multiLevelType w:val="hybridMultilevel"/>
    <w:tmpl w:val="A1106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DD74584"/>
    <w:multiLevelType w:val="hybridMultilevel"/>
    <w:tmpl w:val="20FAA2AC"/>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E343312"/>
    <w:multiLevelType w:val="hybridMultilevel"/>
    <w:tmpl w:val="F9A25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030570F"/>
    <w:multiLevelType w:val="hybridMultilevel"/>
    <w:tmpl w:val="60225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0475041"/>
    <w:multiLevelType w:val="hybridMultilevel"/>
    <w:tmpl w:val="3BD6D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0822AAB"/>
    <w:multiLevelType w:val="hybridMultilevel"/>
    <w:tmpl w:val="381261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62313F0E"/>
    <w:multiLevelType w:val="hybridMultilevel"/>
    <w:tmpl w:val="64986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64043CE9"/>
    <w:multiLevelType w:val="hybridMultilevel"/>
    <w:tmpl w:val="1222E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1C7755"/>
    <w:multiLevelType w:val="hybridMultilevel"/>
    <w:tmpl w:val="0262D1A4"/>
    <w:lvl w:ilvl="0" w:tplc="0809000F">
      <w:start w:val="1"/>
      <w:numFmt w:val="decimal"/>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8" w15:restartNumberingAfterBreak="0">
    <w:nsid w:val="6C332F28"/>
    <w:multiLevelType w:val="hybridMultilevel"/>
    <w:tmpl w:val="88F0E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0"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3"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7"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AB2407C"/>
    <w:multiLevelType w:val="hybridMultilevel"/>
    <w:tmpl w:val="E9248E8A"/>
    <w:lvl w:ilvl="0" w:tplc="38A43D50">
      <w:start w:val="1"/>
      <w:numFmt w:val="none"/>
      <w:lvlText w:val="(1)"/>
      <w:lvlJc w:val="left"/>
      <w:pPr>
        <w:ind w:left="644"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7AD77050"/>
    <w:multiLevelType w:val="hybridMultilevel"/>
    <w:tmpl w:val="E3C21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2"/>
  </w:num>
  <w:num w:numId="2" w16cid:durableId="1464886471">
    <w:abstractNumId w:val="0"/>
  </w:num>
  <w:num w:numId="3" w16cid:durableId="6106756">
    <w:abstractNumId w:val="1"/>
  </w:num>
  <w:num w:numId="4" w16cid:durableId="9181927">
    <w:abstractNumId w:val="2"/>
  </w:num>
  <w:num w:numId="5" w16cid:durableId="189296478">
    <w:abstractNumId w:val="106"/>
  </w:num>
  <w:num w:numId="6" w16cid:durableId="216478951">
    <w:abstractNumId w:val="3"/>
  </w:num>
  <w:num w:numId="7" w16cid:durableId="2145732921">
    <w:abstractNumId w:val="4"/>
  </w:num>
  <w:num w:numId="8" w16cid:durableId="910503920">
    <w:abstractNumId w:val="35"/>
  </w:num>
  <w:num w:numId="9" w16cid:durableId="418721023">
    <w:abstractNumId w:val="91"/>
  </w:num>
  <w:num w:numId="10" w16cid:durableId="701636600">
    <w:abstractNumId w:val="60"/>
  </w:num>
  <w:num w:numId="11" w16cid:durableId="1130325448">
    <w:abstractNumId w:val="25"/>
  </w:num>
  <w:num w:numId="12" w16cid:durableId="1997687803">
    <w:abstractNumId w:val="55"/>
  </w:num>
  <w:num w:numId="13" w16cid:durableId="1749767913">
    <w:abstractNumId w:val="99"/>
  </w:num>
  <w:num w:numId="14" w16cid:durableId="1287271592">
    <w:abstractNumId w:val="8"/>
  </w:num>
  <w:num w:numId="15" w16cid:durableId="1065492308">
    <w:abstractNumId w:val="21"/>
  </w:num>
  <w:num w:numId="16" w16cid:durableId="1691565340">
    <w:abstractNumId w:val="45"/>
  </w:num>
  <w:num w:numId="17" w16cid:durableId="1527668550">
    <w:abstractNumId w:val="28"/>
  </w:num>
  <w:num w:numId="18" w16cid:durableId="113863268">
    <w:abstractNumId w:val="14"/>
  </w:num>
  <w:num w:numId="19" w16cid:durableId="659583198">
    <w:abstractNumId w:val="65"/>
  </w:num>
  <w:num w:numId="20" w16cid:durableId="1308317274">
    <w:abstractNumId w:val="41"/>
  </w:num>
  <w:num w:numId="21" w16cid:durableId="1576550474">
    <w:abstractNumId w:val="31"/>
  </w:num>
  <w:num w:numId="22" w16cid:durableId="235358636">
    <w:abstractNumId w:val="43"/>
  </w:num>
  <w:num w:numId="23" w16cid:durableId="97602813">
    <w:abstractNumId w:val="87"/>
  </w:num>
  <w:num w:numId="24" w16cid:durableId="710617151">
    <w:abstractNumId w:val="90"/>
  </w:num>
  <w:num w:numId="25" w16cid:durableId="1384014814">
    <w:abstractNumId w:val="42"/>
  </w:num>
  <w:num w:numId="26" w16cid:durableId="912855578">
    <w:abstractNumId w:val="6"/>
  </w:num>
  <w:num w:numId="27" w16cid:durableId="1431848407">
    <w:abstractNumId w:val="93"/>
  </w:num>
  <w:num w:numId="28" w16cid:durableId="1499610725">
    <w:abstractNumId w:val="9"/>
  </w:num>
  <w:num w:numId="29" w16cid:durableId="1731878760">
    <w:abstractNumId w:val="79"/>
  </w:num>
  <w:num w:numId="30" w16cid:durableId="1642735486">
    <w:abstractNumId w:val="59"/>
  </w:num>
  <w:num w:numId="31" w16cid:durableId="49812754">
    <w:abstractNumId w:val="27"/>
  </w:num>
  <w:num w:numId="32" w16cid:durableId="1123622218">
    <w:abstractNumId w:val="81"/>
  </w:num>
  <w:num w:numId="33" w16cid:durableId="1913348842">
    <w:abstractNumId w:val="100"/>
  </w:num>
  <w:num w:numId="34" w16cid:durableId="616252452">
    <w:abstractNumId w:val="75"/>
  </w:num>
  <w:num w:numId="35" w16cid:durableId="1878852805">
    <w:abstractNumId w:val="48"/>
  </w:num>
  <w:num w:numId="36" w16cid:durableId="486896589">
    <w:abstractNumId w:val="57"/>
  </w:num>
  <w:num w:numId="37" w16cid:durableId="279000458">
    <w:abstractNumId w:val="46"/>
  </w:num>
  <w:num w:numId="38" w16cid:durableId="2066174909">
    <w:abstractNumId w:val="96"/>
  </w:num>
  <w:num w:numId="39" w16cid:durableId="1625572420">
    <w:abstractNumId w:val="39"/>
  </w:num>
  <w:num w:numId="40" w16cid:durableId="194776442">
    <w:abstractNumId w:val="104"/>
  </w:num>
  <w:num w:numId="41" w16cid:durableId="1049039292">
    <w:abstractNumId w:val="10"/>
  </w:num>
  <w:num w:numId="42" w16cid:durableId="1748335123">
    <w:abstractNumId w:val="107"/>
  </w:num>
  <w:num w:numId="43" w16cid:durableId="324863305">
    <w:abstractNumId w:val="105"/>
  </w:num>
  <w:num w:numId="44" w16cid:durableId="87776830">
    <w:abstractNumId w:val="49"/>
  </w:num>
  <w:num w:numId="45" w16cid:durableId="116878813">
    <w:abstractNumId w:val="5"/>
  </w:num>
  <w:num w:numId="46" w16cid:durableId="1556234868">
    <w:abstractNumId w:val="32"/>
  </w:num>
  <w:num w:numId="47" w16cid:durableId="1344823590">
    <w:abstractNumId w:val="62"/>
  </w:num>
  <w:num w:numId="48" w16cid:durableId="49882736">
    <w:abstractNumId w:val="54"/>
  </w:num>
  <w:num w:numId="49" w16cid:durableId="749424918">
    <w:abstractNumId w:val="110"/>
  </w:num>
  <w:num w:numId="50" w16cid:durableId="351305233">
    <w:abstractNumId w:val="38"/>
  </w:num>
  <w:num w:numId="51" w16cid:durableId="2141918983">
    <w:abstractNumId w:val="29"/>
  </w:num>
  <w:num w:numId="52" w16cid:durableId="2018117002">
    <w:abstractNumId w:val="34"/>
  </w:num>
  <w:num w:numId="53" w16cid:durableId="291324115">
    <w:abstractNumId w:val="70"/>
  </w:num>
  <w:num w:numId="54" w16cid:durableId="1799448085">
    <w:abstractNumId w:val="101"/>
  </w:num>
  <w:num w:numId="55" w16cid:durableId="463668016">
    <w:abstractNumId w:val="92"/>
  </w:num>
  <w:num w:numId="56" w16cid:durableId="1997105538">
    <w:abstractNumId w:val="58"/>
  </w:num>
  <w:num w:numId="57" w16cid:durableId="965549377">
    <w:abstractNumId w:val="103"/>
  </w:num>
  <w:num w:numId="58" w16cid:durableId="38669279">
    <w:abstractNumId w:val="22"/>
  </w:num>
  <w:num w:numId="59" w16cid:durableId="1349714082">
    <w:abstractNumId w:val="76"/>
  </w:num>
  <w:num w:numId="60" w16cid:durableId="735905483">
    <w:abstractNumId w:val="74"/>
  </w:num>
  <w:num w:numId="61" w16cid:durableId="749082821">
    <w:abstractNumId w:val="47"/>
  </w:num>
  <w:num w:numId="62" w16cid:durableId="1025012730">
    <w:abstractNumId w:val="11"/>
  </w:num>
  <w:num w:numId="63" w16cid:durableId="1496607560">
    <w:abstractNumId w:val="51"/>
  </w:num>
  <w:num w:numId="64" w16cid:durableId="1776901223">
    <w:abstractNumId w:val="44"/>
  </w:num>
  <w:num w:numId="65" w16cid:durableId="284581932">
    <w:abstractNumId w:val="68"/>
  </w:num>
  <w:num w:numId="66" w16cid:durableId="367027988">
    <w:abstractNumId w:val="64"/>
  </w:num>
  <w:num w:numId="67" w16cid:durableId="1409307424">
    <w:abstractNumId w:val="23"/>
  </w:num>
  <w:num w:numId="68" w16cid:durableId="1999528796">
    <w:abstractNumId w:val="13"/>
  </w:num>
  <w:num w:numId="69" w16cid:durableId="1645889120">
    <w:abstractNumId w:val="37"/>
  </w:num>
  <w:num w:numId="70" w16cid:durableId="1767649369">
    <w:abstractNumId w:val="16"/>
  </w:num>
  <w:num w:numId="71" w16cid:durableId="818034850">
    <w:abstractNumId w:val="15"/>
  </w:num>
  <w:num w:numId="72" w16cid:durableId="1330791886">
    <w:abstractNumId w:val="40"/>
  </w:num>
  <w:num w:numId="73" w16cid:durableId="1603295543">
    <w:abstractNumId w:val="24"/>
  </w:num>
  <w:num w:numId="74" w16cid:durableId="1568303498">
    <w:abstractNumId w:val="36"/>
  </w:num>
  <w:num w:numId="75" w16cid:durableId="107507505">
    <w:abstractNumId w:val="95"/>
  </w:num>
  <w:num w:numId="76" w16cid:durableId="2092894366">
    <w:abstractNumId w:val="72"/>
  </w:num>
  <w:num w:numId="77" w16cid:durableId="653143001">
    <w:abstractNumId w:val="89"/>
  </w:num>
  <w:num w:numId="78" w16cid:durableId="742261816">
    <w:abstractNumId w:val="12"/>
  </w:num>
  <w:num w:numId="79" w16cid:durableId="1033002455">
    <w:abstractNumId w:val="30"/>
  </w:num>
  <w:num w:numId="80" w16cid:durableId="1146320396">
    <w:abstractNumId w:val="80"/>
  </w:num>
  <w:num w:numId="81" w16cid:durableId="1524440679">
    <w:abstractNumId w:val="109"/>
  </w:num>
  <w:num w:numId="82" w16cid:durableId="1359043264">
    <w:abstractNumId w:val="63"/>
  </w:num>
  <w:num w:numId="83" w16cid:durableId="798035720">
    <w:abstractNumId w:val="82"/>
  </w:num>
  <w:num w:numId="84" w16cid:durableId="1163814710">
    <w:abstractNumId w:val="67"/>
  </w:num>
  <w:num w:numId="85" w16cid:durableId="126313567">
    <w:abstractNumId w:val="98"/>
  </w:num>
  <w:num w:numId="86" w16cid:durableId="1955355916">
    <w:abstractNumId w:val="66"/>
  </w:num>
  <w:num w:numId="87" w16cid:durableId="1886868175">
    <w:abstractNumId w:val="18"/>
  </w:num>
  <w:num w:numId="88" w16cid:durableId="223026343">
    <w:abstractNumId w:val="108"/>
  </w:num>
  <w:num w:numId="89" w16cid:durableId="1377850793">
    <w:abstractNumId w:val="94"/>
  </w:num>
  <w:num w:numId="90" w16cid:durableId="1617759341">
    <w:abstractNumId w:val="85"/>
  </w:num>
  <w:num w:numId="91" w16cid:durableId="1506899005">
    <w:abstractNumId w:val="26"/>
  </w:num>
  <w:num w:numId="92" w16cid:durableId="1473060350">
    <w:abstractNumId w:val="71"/>
  </w:num>
  <w:num w:numId="93" w16cid:durableId="603733016">
    <w:abstractNumId w:val="50"/>
  </w:num>
  <w:num w:numId="94" w16cid:durableId="965234884">
    <w:abstractNumId w:val="61"/>
  </w:num>
  <w:num w:numId="95" w16cid:durableId="914898502">
    <w:abstractNumId w:val="69"/>
  </w:num>
  <w:num w:numId="96" w16cid:durableId="1701130323">
    <w:abstractNumId w:val="19"/>
  </w:num>
  <w:num w:numId="97" w16cid:durableId="1732382659">
    <w:abstractNumId w:val="84"/>
  </w:num>
  <w:num w:numId="98" w16cid:durableId="89277398">
    <w:abstractNumId w:val="97"/>
  </w:num>
  <w:num w:numId="99" w16cid:durableId="1052383189">
    <w:abstractNumId w:val="17"/>
  </w:num>
  <w:num w:numId="100" w16cid:durableId="1758557654">
    <w:abstractNumId w:val="73"/>
  </w:num>
  <w:num w:numId="101" w16cid:durableId="1479035523">
    <w:abstractNumId w:val="52"/>
  </w:num>
  <w:num w:numId="102" w16cid:durableId="2141025199">
    <w:abstractNumId w:val="86"/>
  </w:num>
  <w:num w:numId="103" w16cid:durableId="370156829">
    <w:abstractNumId w:val="7"/>
  </w:num>
  <w:num w:numId="104" w16cid:durableId="87166465">
    <w:abstractNumId w:val="88"/>
  </w:num>
  <w:num w:numId="105" w16cid:durableId="1208565209">
    <w:abstractNumId w:val="53"/>
  </w:num>
  <w:num w:numId="106" w16cid:durableId="763451048">
    <w:abstractNumId w:val="56"/>
  </w:num>
  <w:num w:numId="107" w16cid:durableId="812792132">
    <w:abstractNumId w:val="33"/>
  </w:num>
  <w:num w:numId="108" w16cid:durableId="1117484755">
    <w:abstractNumId w:val="78"/>
  </w:num>
  <w:num w:numId="109" w16cid:durableId="1975911002">
    <w:abstractNumId w:val="77"/>
  </w:num>
  <w:num w:numId="110" w16cid:durableId="1332441405">
    <w:abstractNumId w:val="20"/>
  </w:num>
  <w:num w:numId="111" w16cid:durableId="1096711335">
    <w:abstractNumId w:val="8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2E3"/>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69B5"/>
    <w:rsid w:val="0001779B"/>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495B"/>
    <w:rsid w:val="00045CCD"/>
    <w:rsid w:val="0004622B"/>
    <w:rsid w:val="0004703D"/>
    <w:rsid w:val="00047381"/>
    <w:rsid w:val="000473ED"/>
    <w:rsid w:val="00050286"/>
    <w:rsid w:val="000507FB"/>
    <w:rsid w:val="00050F59"/>
    <w:rsid w:val="00051194"/>
    <w:rsid w:val="00051212"/>
    <w:rsid w:val="0005166C"/>
    <w:rsid w:val="00051C54"/>
    <w:rsid w:val="00052167"/>
    <w:rsid w:val="00052169"/>
    <w:rsid w:val="000522A4"/>
    <w:rsid w:val="00052EE0"/>
    <w:rsid w:val="00053617"/>
    <w:rsid w:val="00053CD6"/>
    <w:rsid w:val="00054465"/>
    <w:rsid w:val="0005446E"/>
    <w:rsid w:val="00054BF3"/>
    <w:rsid w:val="00055132"/>
    <w:rsid w:val="00056479"/>
    <w:rsid w:val="0005666B"/>
    <w:rsid w:val="00056E6D"/>
    <w:rsid w:val="00057D04"/>
    <w:rsid w:val="00060605"/>
    <w:rsid w:val="00061506"/>
    <w:rsid w:val="00061617"/>
    <w:rsid w:val="00061839"/>
    <w:rsid w:val="00061BAD"/>
    <w:rsid w:val="000621E1"/>
    <w:rsid w:val="00063A06"/>
    <w:rsid w:val="00064099"/>
    <w:rsid w:val="0006429E"/>
    <w:rsid w:val="00064793"/>
    <w:rsid w:val="00064BAD"/>
    <w:rsid w:val="00064D5E"/>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6F05"/>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08F2"/>
    <w:rsid w:val="00091BB7"/>
    <w:rsid w:val="00092D46"/>
    <w:rsid w:val="00093334"/>
    <w:rsid w:val="00093AD4"/>
    <w:rsid w:val="000963D6"/>
    <w:rsid w:val="000965E7"/>
    <w:rsid w:val="00096985"/>
    <w:rsid w:val="000969CF"/>
    <w:rsid w:val="00096B9B"/>
    <w:rsid w:val="00096BAF"/>
    <w:rsid w:val="000971F2"/>
    <w:rsid w:val="00097668"/>
    <w:rsid w:val="00097A3B"/>
    <w:rsid w:val="000A00ED"/>
    <w:rsid w:val="000A092D"/>
    <w:rsid w:val="000A0A27"/>
    <w:rsid w:val="000A0BBF"/>
    <w:rsid w:val="000A1107"/>
    <w:rsid w:val="000A15E2"/>
    <w:rsid w:val="000A1DFD"/>
    <w:rsid w:val="000A2D8D"/>
    <w:rsid w:val="000A2EB3"/>
    <w:rsid w:val="000A30DC"/>
    <w:rsid w:val="000A3497"/>
    <w:rsid w:val="000A3F9E"/>
    <w:rsid w:val="000A453F"/>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77C"/>
    <w:rsid w:val="000B4903"/>
    <w:rsid w:val="000B53A4"/>
    <w:rsid w:val="000B57AE"/>
    <w:rsid w:val="000B59FE"/>
    <w:rsid w:val="000B5CB1"/>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0F1"/>
    <w:rsid w:val="000C76EA"/>
    <w:rsid w:val="000C76FD"/>
    <w:rsid w:val="000C7993"/>
    <w:rsid w:val="000D01F2"/>
    <w:rsid w:val="000D08C2"/>
    <w:rsid w:val="000D0B45"/>
    <w:rsid w:val="000D0B66"/>
    <w:rsid w:val="000D1418"/>
    <w:rsid w:val="000D181B"/>
    <w:rsid w:val="000D3C51"/>
    <w:rsid w:val="000D3CAA"/>
    <w:rsid w:val="000D3DC7"/>
    <w:rsid w:val="000D48E4"/>
    <w:rsid w:val="000D4A15"/>
    <w:rsid w:val="000D5485"/>
    <w:rsid w:val="000D58AB"/>
    <w:rsid w:val="000D5C38"/>
    <w:rsid w:val="000D617C"/>
    <w:rsid w:val="000D62C9"/>
    <w:rsid w:val="000D6A32"/>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2BC"/>
    <w:rsid w:val="000F4783"/>
    <w:rsid w:val="000F57F4"/>
    <w:rsid w:val="000F62D7"/>
    <w:rsid w:val="000F6738"/>
    <w:rsid w:val="000F78E9"/>
    <w:rsid w:val="00100A2F"/>
    <w:rsid w:val="00101610"/>
    <w:rsid w:val="00101BFD"/>
    <w:rsid w:val="00101E5C"/>
    <w:rsid w:val="00101FC7"/>
    <w:rsid w:val="001038BB"/>
    <w:rsid w:val="00103C0F"/>
    <w:rsid w:val="00104A2C"/>
    <w:rsid w:val="00105921"/>
    <w:rsid w:val="00105DBA"/>
    <w:rsid w:val="00106838"/>
    <w:rsid w:val="00106A79"/>
    <w:rsid w:val="0010753D"/>
    <w:rsid w:val="00107939"/>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38B"/>
    <w:rsid w:val="00123810"/>
    <w:rsid w:val="00124F4F"/>
    <w:rsid w:val="001252D3"/>
    <w:rsid w:val="00125D2A"/>
    <w:rsid w:val="00126026"/>
    <w:rsid w:val="0012637C"/>
    <w:rsid w:val="0012647B"/>
    <w:rsid w:val="00126917"/>
    <w:rsid w:val="001275A4"/>
    <w:rsid w:val="00127FC9"/>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06E"/>
    <w:rsid w:val="00153412"/>
    <w:rsid w:val="00154400"/>
    <w:rsid w:val="00154C37"/>
    <w:rsid w:val="00154F10"/>
    <w:rsid w:val="00155EB5"/>
    <w:rsid w:val="00155F61"/>
    <w:rsid w:val="00156EE9"/>
    <w:rsid w:val="00157043"/>
    <w:rsid w:val="00157259"/>
    <w:rsid w:val="00157278"/>
    <w:rsid w:val="00160208"/>
    <w:rsid w:val="001607DF"/>
    <w:rsid w:val="00160E13"/>
    <w:rsid w:val="001618C5"/>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5FCF"/>
    <w:rsid w:val="00176227"/>
    <w:rsid w:val="00177F10"/>
    <w:rsid w:val="0018078B"/>
    <w:rsid w:val="0018100E"/>
    <w:rsid w:val="001816BB"/>
    <w:rsid w:val="00181975"/>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97DFF"/>
    <w:rsid w:val="001A07CE"/>
    <w:rsid w:val="001A0AFF"/>
    <w:rsid w:val="001A0C5C"/>
    <w:rsid w:val="001A0ECD"/>
    <w:rsid w:val="001A0F48"/>
    <w:rsid w:val="001A158E"/>
    <w:rsid w:val="001A2073"/>
    <w:rsid w:val="001A232C"/>
    <w:rsid w:val="001A25B4"/>
    <w:rsid w:val="001A2A3C"/>
    <w:rsid w:val="001A3C18"/>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1DB"/>
    <w:rsid w:val="001B49C9"/>
    <w:rsid w:val="001B4C7B"/>
    <w:rsid w:val="001B518B"/>
    <w:rsid w:val="001B634F"/>
    <w:rsid w:val="001B6440"/>
    <w:rsid w:val="001B6625"/>
    <w:rsid w:val="001B676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2CC"/>
    <w:rsid w:val="001D348B"/>
    <w:rsid w:val="001D3D35"/>
    <w:rsid w:val="001D3EA1"/>
    <w:rsid w:val="001D435F"/>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10B"/>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4BF1"/>
    <w:rsid w:val="00215057"/>
    <w:rsid w:val="002157E3"/>
    <w:rsid w:val="0021587C"/>
    <w:rsid w:val="00215A4C"/>
    <w:rsid w:val="00216496"/>
    <w:rsid w:val="0021703A"/>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63E"/>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4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5BD"/>
    <w:rsid w:val="00264620"/>
    <w:rsid w:val="002658EB"/>
    <w:rsid w:val="0026622B"/>
    <w:rsid w:val="002662B6"/>
    <w:rsid w:val="00266F65"/>
    <w:rsid w:val="0027009D"/>
    <w:rsid w:val="002703F9"/>
    <w:rsid w:val="0027079E"/>
    <w:rsid w:val="00270BAC"/>
    <w:rsid w:val="00270D60"/>
    <w:rsid w:val="002715A3"/>
    <w:rsid w:val="00271B5E"/>
    <w:rsid w:val="002733FA"/>
    <w:rsid w:val="002736FC"/>
    <w:rsid w:val="002740E5"/>
    <w:rsid w:val="002747EC"/>
    <w:rsid w:val="00275A84"/>
    <w:rsid w:val="00276D2B"/>
    <w:rsid w:val="00276F5B"/>
    <w:rsid w:val="00277AC5"/>
    <w:rsid w:val="0028035A"/>
    <w:rsid w:val="0028119A"/>
    <w:rsid w:val="00281395"/>
    <w:rsid w:val="002818D6"/>
    <w:rsid w:val="00281A2D"/>
    <w:rsid w:val="00281E83"/>
    <w:rsid w:val="0028218E"/>
    <w:rsid w:val="0028341D"/>
    <w:rsid w:val="002844EC"/>
    <w:rsid w:val="002848E4"/>
    <w:rsid w:val="00284B04"/>
    <w:rsid w:val="00284D88"/>
    <w:rsid w:val="00285045"/>
    <w:rsid w:val="002855BF"/>
    <w:rsid w:val="00285826"/>
    <w:rsid w:val="00285BA4"/>
    <w:rsid w:val="00286A1C"/>
    <w:rsid w:val="00286C8F"/>
    <w:rsid w:val="002870A9"/>
    <w:rsid w:val="002876FF"/>
    <w:rsid w:val="00287B2E"/>
    <w:rsid w:val="00290391"/>
    <w:rsid w:val="00290537"/>
    <w:rsid w:val="00290688"/>
    <w:rsid w:val="002912CB"/>
    <w:rsid w:val="0029152A"/>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4C7F"/>
    <w:rsid w:val="002A576C"/>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321"/>
    <w:rsid w:val="002C3C6A"/>
    <w:rsid w:val="002C4242"/>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84F"/>
    <w:rsid w:val="002F31C2"/>
    <w:rsid w:val="002F3CA8"/>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6EEA"/>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06AE"/>
    <w:rsid w:val="00350C77"/>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27C"/>
    <w:rsid w:val="00384EA2"/>
    <w:rsid w:val="0038529B"/>
    <w:rsid w:val="0038602D"/>
    <w:rsid w:val="0038631D"/>
    <w:rsid w:val="00386BE1"/>
    <w:rsid w:val="003875D3"/>
    <w:rsid w:val="0039039F"/>
    <w:rsid w:val="003903EE"/>
    <w:rsid w:val="00390A77"/>
    <w:rsid w:val="003912C4"/>
    <w:rsid w:val="003917F5"/>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37F4"/>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17A42"/>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370"/>
    <w:rsid w:val="00465C07"/>
    <w:rsid w:val="0046632E"/>
    <w:rsid w:val="004668E5"/>
    <w:rsid w:val="00467984"/>
    <w:rsid w:val="00470054"/>
    <w:rsid w:val="004702FD"/>
    <w:rsid w:val="00470B41"/>
    <w:rsid w:val="004711BE"/>
    <w:rsid w:val="0047142B"/>
    <w:rsid w:val="00471E74"/>
    <w:rsid w:val="00471FAC"/>
    <w:rsid w:val="00472050"/>
    <w:rsid w:val="004727C9"/>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4A5B"/>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62E"/>
    <w:rsid w:val="004B6756"/>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836"/>
    <w:rsid w:val="004C7C9B"/>
    <w:rsid w:val="004D081F"/>
    <w:rsid w:val="004D0832"/>
    <w:rsid w:val="004D08C8"/>
    <w:rsid w:val="004D0C5F"/>
    <w:rsid w:val="004D126B"/>
    <w:rsid w:val="004D16A6"/>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87C"/>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0E69"/>
    <w:rsid w:val="00501279"/>
    <w:rsid w:val="00503171"/>
    <w:rsid w:val="00503781"/>
    <w:rsid w:val="00503A77"/>
    <w:rsid w:val="00503A87"/>
    <w:rsid w:val="00503F50"/>
    <w:rsid w:val="00504D68"/>
    <w:rsid w:val="00504D81"/>
    <w:rsid w:val="00504E21"/>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C43"/>
    <w:rsid w:val="00512F9A"/>
    <w:rsid w:val="00513290"/>
    <w:rsid w:val="00513332"/>
    <w:rsid w:val="00513E6F"/>
    <w:rsid w:val="00513ED6"/>
    <w:rsid w:val="0051438F"/>
    <w:rsid w:val="00514425"/>
    <w:rsid w:val="005152EE"/>
    <w:rsid w:val="00516CE5"/>
    <w:rsid w:val="00516F39"/>
    <w:rsid w:val="005177FC"/>
    <w:rsid w:val="00517972"/>
    <w:rsid w:val="00520B1A"/>
    <w:rsid w:val="00520FFB"/>
    <w:rsid w:val="005215D5"/>
    <w:rsid w:val="00521B61"/>
    <w:rsid w:val="00522178"/>
    <w:rsid w:val="00522235"/>
    <w:rsid w:val="0052385B"/>
    <w:rsid w:val="00523B01"/>
    <w:rsid w:val="00523F2D"/>
    <w:rsid w:val="00525118"/>
    <w:rsid w:val="005251D1"/>
    <w:rsid w:val="00525767"/>
    <w:rsid w:val="005269FA"/>
    <w:rsid w:val="00527503"/>
    <w:rsid w:val="00527931"/>
    <w:rsid w:val="00527C3D"/>
    <w:rsid w:val="00527DAC"/>
    <w:rsid w:val="00530530"/>
    <w:rsid w:val="00530E54"/>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4EF"/>
    <w:rsid w:val="00547B62"/>
    <w:rsid w:val="00547DB6"/>
    <w:rsid w:val="00550331"/>
    <w:rsid w:val="00551074"/>
    <w:rsid w:val="0055118D"/>
    <w:rsid w:val="005511E6"/>
    <w:rsid w:val="00552375"/>
    <w:rsid w:val="00554187"/>
    <w:rsid w:val="005544D0"/>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7A4"/>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E52"/>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711"/>
    <w:rsid w:val="005B19AC"/>
    <w:rsid w:val="005B20D9"/>
    <w:rsid w:val="005B258E"/>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4E1"/>
    <w:rsid w:val="005C4A3C"/>
    <w:rsid w:val="005C4A6B"/>
    <w:rsid w:val="005C54E6"/>
    <w:rsid w:val="005C5EC1"/>
    <w:rsid w:val="005C5ECE"/>
    <w:rsid w:val="005C6351"/>
    <w:rsid w:val="005C68DC"/>
    <w:rsid w:val="005C6DC3"/>
    <w:rsid w:val="005C6E13"/>
    <w:rsid w:val="005C73FB"/>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3A08"/>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4AA5"/>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3B"/>
    <w:rsid w:val="00612FB5"/>
    <w:rsid w:val="0061317F"/>
    <w:rsid w:val="00613EA6"/>
    <w:rsid w:val="00614018"/>
    <w:rsid w:val="00614828"/>
    <w:rsid w:val="00616AFF"/>
    <w:rsid w:val="00616DAA"/>
    <w:rsid w:val="0061737E"/>
    <w:rsid w:val="00617CD8"/>
    <w:rsid w:val="006207E7"/>
    <w:rsid w:val="006215AF"/>
    <w:rsid w:val="00621640"/>
    <w:rsid w:val="00621978"/>
    <w:rsid w:val="00621A75"/>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3B4B"/>
    <w:rsid w:val="00634A8A"/>
    <w:rsid w:val="00634EBF"/>
    <w:rsid w:val="00635926"/>
    <w:rsid w:val="00635B54"/>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CD"/>
    <w:rsid w:val="006548F4"/>
    <w:rsid w:val="00654B86"/>
    <w:rsid w:val="0065548E"/>
    <w:rsid w:val="00655652"/>
    <w:rsid w:val="00656910"/>
    <w:rsid w:val="006570BF"/>
    <w:rsid w:val="0066002C"/>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4D6A"/>
    <w:rsid w:val="00675C6A"/>
    <w:rsid w:val="00676565"/>
    <w:rsid w:val="0067670B"/>
    <w:rsid w:val="006769C8"/>
    <w:rsid w:val="00676F59"/>
    <w:rsid w:val="00677DA9"/>
    <w:rsid w:val="00677E29"/>
    <w:rsid w:val="0068066A"/>
    <w:rsid w:val="00681303"/>
    <w:rsid w:val="0068175E"/>
    <w:rsid w:val="00681EE0"/>
    <w:rsid w:val="00682405"/>
    <w:rsid w:val="00682AAF"/>
    <w:rsid w:val="00682FE2"/>
    <w:rsid w:val="00684C51"/>
    <w:rsid w:val="00684DED"/>
    <w:rsid w:val="00684EA1"/>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4D4"/>
    <w:rsid w:val="0069563D"/>
    <w:rsid w:val="00696393"/>
    <w:rsid w:val="006963B6"/>
    <w:rsid w:val="00696418"/>
    <w:rsid w:val="00696A0C"/>
    <w:rsid w:val="00697346"/>
    <w:rsid w:val="00697CF2"/>
    <w:rsid w:val="006A0051"/>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8BF"/>
    <w:rsid w:val="006A6C4D"/>
    <w:rsid w:val="006A6EB7"/>
    <w:rsid w:val="006A741D"/>
    <w:rsid w:val="006A79AB"/>
    <w:rsid w:val="006B0789"/>
    <w:rsid w:val="006B1438"/>
    <w:rsid w:val="006B1A7C"/>
    <w:rsid w:val="006B21DB"/>
    <w:rsid w:val="006B2247"/>
    <w:rsid w:val="006B37E3"/>
    <w:rsid w:val="006B3E04"/>
    <w:rsid w:val="006B474B"/>
    <w:rsid w:val="006B47D9"/>
    <w:rsid w:val="006B5B90"/>
    <w:rsid w:val="006B5C5D"/>
    <w:rsid w:val="006B646C"/>
    <w:rsid w:val="006B6E53"/>
    <w:rsid w:val="006B7C5B"/>
    <w:rsid w:val="006B7D86"/>
    <w:rsid w:val="006C0A72"/>
    <w:rsid w:val="006C1094"/>
    <w:rsid w:val="006C176C"/>
    <w:rsid w:val="006C198B"/>
    <w:rsid w:val="006C1C0F"/>
    <w:rsid w:val="006C1D49"/>
    <w:rsid w:val="006C2C59"/>
    <w:rsid w:val="006C4396"/>
    <w:rsid w:val="006C4466"/>
    <w:rsid w:val="006C5141"/>
    <w:rsid w:val="006C53F5"/>
    <w:rsid w:val="006C5F4C"/>
    <w:rsid w:val="006C66D8"/>
    <w:rsid w:val="006C6E8C"/>
    <w:rsid w:val="006C725E"/>
    <w:rsid w:val="006C77D3"/>
    <w:rsid w:val="006C78EF"/>
    <w:rsid w:val="006C7C10"/>
    <w:rsid w:val="006C7DDC"/>
    <w:rsid w:val="006D01F6"/>
    <w:rsid w:val="006D06D2"/>
    <w:rsid w:val="006D08D9"/>
    <w:rsid w:val="006D0C49"/>
    <w:rsid w:val="006D0F06"/>
    <w:rsid w:val="006D17C9"/>
    <w:rsid w:val="006D1AF0"/>
    <w:rsid w:val="006D1E24"/>
    <w:rsid w:val="006D2571"/>
    <w:rsid w:val="006D26D3"/>
    <w:rsid w:val="006D2919"/>
    <w:rsid w:val="006D2F76"/>
    <w:rsid w:val="006D3C88"/>
    <w:rsid w:val="006D4A3A"/>
    <w:rsid w:val="006D541B"/>
    <w:rsid w:val="006E021A"/>
    <w:rsid w:val="006E06D2"/>
    <w:rsid w:val="006E0D3F"/>
    <w:rsid w:val="006E0E1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0730"/>
    <w:rsid w:val="006F273B"/>
    <w:rsid w:val="006F4604"/>
    <w:rsid w:val="006F4DE5"/>
    <w:rsid w:val="006F5823"/>
    <w:rsid w:val="006F6A2C"/>
    <w:rsid w:val="006F7EAF"/>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2A8"/>
    <w:rsid w:val="00706537"/>
    <w:rsid w:val="00707134"/>
    <w:rsid w:val="00710201"/>
    <w:rsid w:val="007104E0"/>
    <w:rsid w:val="007110CC"/>
    <w:rsid w:val="00711212"/>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8C5"/>
    <w:rsid w:val="007279B2"/>
    <w:rsid w:val="0073063A"/>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8AB"/>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9C4"/>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4EAD"/>
    <w:rsid w:val="007A552D"/>
    <w:rsid w:val="007A6FA6"/>
    <w:rsid w:val="007A72A7"/>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1BA"/>
    <w:rsid w:val="007B5809"/>
    <w:rsid w:val="007B5AF8"/>
    <w:rsid w:val="007B5ED2"/>
    <w:rsid w:val="007B6413"/>
    <w:rsid w:val="007B663D"/>
    <w:rsid w:val="007B6A10"/>
    <w:rsid w:val="007C095F"/>
    <w:rsid w:val="007C0F3C"/>
    <w:rsid w:val="007C0FA7"/>
    <w:rsid w:val="007C0FE2"/>
    <w:rsid w:val="007C1BE3"/>
    <w:rsid w:val="007C2587"/>
    <w:rsid w:val="007C28CF"/>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1F75"/>
    <w:rsid w:val="007D2806"/>
    <w:rsid w:val="007D2837"/>
    <w:rsid w:val="007D3F96"/>
    <w:rsid w:val="007D4423"/>
    <w:rsid w:val="007D455B"/>
    <w:rsid w:val="007D7740"/>
    <w:rsid w:val="007D7EFD"/>
    <w:rsid w:val="007E00B6"/>
    <w:rsid w:val="007E15EC"/>
    <w:rsid w:val="007E1C7A"/>
    <w:rsid w:val="007E2D5B"/>
    <w:rsid w:val="007E2DDD"/>
    <w:rsid w:val="007E313D"/>
    <w:rsid w:val="007E359D"/>
    <w:rsid w:val="007E5023"/>
    <w:rsid w:val="007E53B9"/>
    <w:rsid w:val="007E5CF3"/>
    <w:rsid w:val="007E5FCF"/>
    <w:rsid w:val="007E6029"/>
    <w:rsid w:val="007E6288"/>
    <w:rsid w:val="007E6CBE"/>
    <w:rsid w:val="007E6FC8"/>
    <w:rsid w:val="007E75CD"/>
    <w:rsid w:val="007E7BCE"/>
    <w:rsid w:val="007E7D64"/>
    <w:rsid w:val="007F0077"/>
    <w:rsid w:val="007F0159"/>
    <w:rsid w:val="007F07F7"/>
    <w:rsid w:val="007F13D7"/>
    <w:rsid w:val="007F1E6A"/>
    <w:rsid w:val="007F1F41"/>
    <w:rsid w:val="007F1FE2"/>
    <w:rsid w:val="007F2534"/>
    <w:rsid w:val="007F295D"/>
    <w:rsid w:val="007F2FFC"/>
    <w:rsid w:val="007F3CB2"/>
    <w:rsid w:val="007F5163"/>
    <w:rsid w:val="007F56DF"/>
    <w:rsid w:val="007F5FD0"/>
    <w:rsid w:val="007F63C6"/>
    <w:rsid w:val="007F6D61"/>
    <w:rsid w:val="007F7825"/>
    <w:rsid w:val="00800156"/>
    <w:rsid w:val="00800AA6"/>
    <w:rsid w:val="00800C16"/>
    <w:rsid w:val="00800C19"/>
    <w:rsid w:val="008010F4"/>
    <w:rsid w:val="00801DC9"/>
    <w:rsid w:val="00802468"/>
    <w:rsid w:val="008028A4"/>
    <w:rsid w:val="00803244"/>
    <w:rsid w:val="008032AD"/>
    <w:rsid w:val="00803AAF"/>
    <w:rsid w:val="0080405F"/>
    <w:rsid w:val="008040CF"/>
    <w:rsid w:val="008040FC"/>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56C"/>
    <w:rsid w:val="00812927"/>
    <w:rsid w:val="008131F5"/>
    <w:rsid w:val="00813245"/>
    <w:rsid w:val="00813679"/>
    <w:rsid w:val="00814787"/>
    <w:rsid w:val="0081575E"/>
    <w:rsid w:val="00815A21"/>
    <w:rsid w:val="00815D92"/>
    <w:rsid w:val="0081600F"/>
    <w:rsid w:val="00816DB6"/>
    <w:rsid w:val="00817072"/>
    <w:rsid w:val="00817362"/>
    <w:rsid w:val="0081776B"/>
    <w:rsid w:val="0081793A"/>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4E15"/>
    <w:rsid w:val="00845169"/>
    <w:rsid w:val="0084611C"/>
    <w:rsid w:val="00846905"/>
    <w:rsid w:val="00846EC5"/>
    <w:rsid w:val="0084752E"/>
    <w:rsid w:val="00847D23"/>
    <w:rsid w:val="0085037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1DB"/>
    <w:rsid w:val="00860A5C"/>
    <w:rsid w:val="00860C9B"/>
    <w:rsid w:val="00860E60"/>
    <w:rsid w:val="008611BC"/>
    <w:rsid w:val="008612AB"/>
    <w:rsid w:val="0086279A"/>
    <w:rsid w:val="00862D3D"/>
    <w:rsid w:val="00862EA3"/>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4933"/>
    <w:rsid w:val="008750E6"/>
    <w:rsid w:val="00875190"/>
    <w:rsid w:val="008751E5"/>
    <w:rsid w:val="008768CA"/>
    <w:rsid w:val="00876BEC"/>
    <w:rsid w:val="008770F6"/>
    <w:rsid w:val="00877EF9"/>
    <w:rsid w:val="00880352"/>
    <w:rsid w:val="00880559"/>
    <w:rsid w:val="0088072B"/>
    <w:rsid w:val="0088075D"/>
    <w:rsid w:val="00880FCA"/>
    <w:rsid w:val="00881945"/>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53B4"/>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68C"/>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349F"/>
    <w:rsid w:val="008D37B5"/>
    <w:rsid w:val="008D4593"/>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544"/>
    <w:rsid w:val="008E67CE"/>
    <w:rsid w:val="008E67E6"/>
    <w:rsid w:val="008E6BA8"/>
    <w:rsid w:val="008E6D24"/>
    <w:rsid w:val="008E6E93"/>
    <w:rsid w:val="008E764A"/>
    <w:rsid w:val="008E79FD"/>
    <w:rsid w:val="008E7E1D"/>
    <w:rsid w:val="008F0504"/>
    <w:rsid w:val="008F08E9"/>
    <w:rsid w:val="008F0B07"/>
    <w:rsid w:val="008F1466"/>
    <w:rsid w:val="008F17DA"/>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180"/>
    <w:rsid w:val="009052E1"/>
    <w:rsid w:val="00905BC2"/>
    <w:rsid w:val="00906CDB"/>
    <w:rsid w:val="00906F2E"/>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370"/>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799"/>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8F5"/>
    <w:rsid w:val="00952C64"/>
    <w:rsid w:val="0095308C"/>
    <w:rsid w:val="009530BE"/>
    <w:rsid w:val="00953AEC"/>
    <w:rsid w:val="00953E71"/>
    <w:rsid w:val="00955C83"/>
    <w:rsid w:val="009563A7"/>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930"/>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5DD9"/>
    <w:rsid w:val="00996610"/>
    <w:rsid w:val="0099763A"/>
    <w:rsid w:val="00997E17"/>
    <w:rsid w:val="009A039A"/>
    <w:rsid w:val="009A0AF3"/>
    <w:rsid w:val="009A0EA3"/>
    <w:rsid w:val="009A1C5A"/>
    <w:rsid w:val="009A2466"/>
    <w:rsid w:val="009A25B6"/>
    <w:rsid w:val="009A2BDC"/>
    <w:rsid w:val="009A2F78"/>
    <w:rsid w:val="009A3FFF"/>
    <w:rsid w:val="009A4543"/>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2C39"/>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09B"/>
    <w:rsid w:val="009C6479"/>
    <w:rsid w:val="009C6BBE"/>
    <w:rsid w:val="009C6EFF"/>
    <w:rsid w:val="009D14B9"/>
    <w:rsid w:val="009D1537"/>
    <w:rsid w:val="009D1650"/>
    <w:rsid w:val="009D3B76"/>
    <w:rsid w:val="009D3D90"/>
    <w:rsid w:val="009D47C5"/>
    <w:rsid w:val="009D54A9"/>
    <w:rsid w:val="009D5B19"/>
    <w:rsid w:val="009D74A6"/>
    <w:rsid w:val="009E0EE7"/>
    <w:rsid w:val="009E15D8"/>
    <w:rsid w:val="009E2036"/>
    <w:rsid w:val="009E211E"/>
    <w:rsid w:val="009E2A75"/>
    <w:rsid w:val="009E455A"/>
    <w:rsid w:val="009E50F1"/>
    <w:rsid w:val="009E59A3"/>
    <w:rsid w:val="009E5D0C"/>
    <w:rsid w:val="009E61F5"/>
    <w:rsid w:val="009E643C"/>
    <w:rsid w:val="009E6D7F"/>
    <w:rsid w:val="009E77BD"/>
    <w:rsid w:val="009E7B30"/>
    <w:rsid w:val="009E7BBC"/>
    <w:rsid w:val="009F0504"/>
    <w:rsid w:val="009F0C1D"/>
    <w:rsid w:val="009F11B9"/>
    <w:rsid w:val="009F11FA"/>
    <w:rsid w:val="009F26B6"/>
    <w:rsid w:val="009F28B3"/>
    <w:rsid w:val="009F2E9B"/>
    <w:rsid w:val="009F3AA0"/>
    <w:rsid w:val="009F3B7E"/>
    <w:rsid w:val="009F65DA"/>
    <w:rsid w:val="009F6D95"/>
    <w:rsid w:val="009F772A"/>
    <w:rsid w:val="009F776A"/>
    <w:rsid w:val="009F7D40"/>
    <w:rsid w:val="009F7E18"/>
    <w:rsid w:val="00A00145"/>
    <w:rsid w:val="00A00542"/>
    <w:rsid w:val="00A00A84"/>
    <w:rsid w:val="00A00A94"/>
    <w:rsid w:val="00A02103"/>
    <w:rsid w:val="00A0269F"/>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73A"/>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39B"/>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292E"/>
    <w:rsid w:val="00A640C7"/>
    <w:rsid w:val="00A644C1"/>
    <w:rsid w:val="00A65146"/>
    <w:rsid w:val="00A65B53"/>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5B5"/>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3CC7"/>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911"/>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71A"/>
    <w:rsid w:val="00AF3D83"/>
    <w:rsid w:val="00AF57E3"/>
    <w:rsid w:val="00AF5EA4"/>
    <w:rsid w:val="00AF647C"/>
    <w:rsid w:val="00AF671F"/>
    <w:rsid w:val="00AF7161"/>
    <w:rsid w:val="00AF71E6"/>
    <w:rsid w:val="00AF7772"/>
    <w:rsid w:val="00AF7AC2"/>
    <w:rsid w:val="00B01228"/>
    <w:rsid w:val="00B014E4"/>
    <w:rsid w:val="00B01689"/>
    <w:rsid w:val="00B01C99"/>
    <w:rsid w:val="00B025AB"/>
    <w:rsid w:val="00B03300"/>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5D85"/>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42D"/>
    <w:rsid w:val="00B268BB"/>
    <w:rsid w:val="00B26AC0"/>
    <w:rsid w:val="00B27303"/>
    <w:rsid w:val="00B27849"/>
    <w:rsid w:val="00B2791E"/>
    <w:rsid w:val="00B27A55"/>
    <w:rsid w:val="00B27DD8"/>
    <w:rsid w:val="00B30050"/>
    <w:rsid w:val="00B30D26"/>
    <w:rsid w:val="00B3111F"/>
    <w:rsid w:val="00B318A4"/>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B4"/>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55236"/>
    <w:rsid w:val="00B60289"/>
    <w:rsid w:val="00B614CC"/>
    <w:rsid w:val="00B6195D"/>
    <w:rsid w:val="00B61E3A"/>
    <w:rsid w:val="00B624C7"/>
    <w:rsid w:val="00B628F2"/>
    <w:rsid w:val="00B6384E"/>
    <w:rsid w:val="00B64260"/>
    <w:rsid w:val="00B64724"/>
    <w:rsid w:val="00B64B76"/>
    <w:rsid w:val="00B67809"/>
    <w:rsid w:val="00B67FC3"/>
    <w:rsid w:val="00B716E8"/>
    <w:rsid w:val="00B735BA"/>
    <w:rsid w:val="00B735ED"/>
    <w:rsid w:val="00B75926"/>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059"/>
    <w:rsid w:val="00BA31EC"/>
    <w:rsid w:val="00BA32E3"/>
    <w:rsid w:val="00BA3B9D"/>
    <w:rsid w:val="00BA4E42"/>
    <w:rsid w:val="00BA567D"/>
    <w:rsid w:val="00BA569A"/>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3A5F"/>
    <w:rsid w:val="00BD425A"/>
    <w:rsid w:val="00BD4397"/>
    <w:rsid w:val="00BD4CCE"/>
    <w:rsid w:val="00BD527B"/>
    <w:rsid w:val="00BD5493"/>
    <w:rsid w:val="00BD55F0"/>
    <w:rsid w:val="00BD58FF"/>
    <w:rsid w:val="00BD64A6"/>
    <w:rsid w:val="00BD666E"/>
    <w:rsid w:val="00BD7430"/>
    <w:rsid w:val="00BD751B"/>
    <w:rsid w:val="00BD7D5B"/>
    <w:rsid w:val="00BE0350"/>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6C0"/>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0815"/>
    <w:rsid w:val="00C12146"/>
    <w:rsid w:val="00C12327"/>
    <w:rsid w:val="00C1276E"/>
    <w:rsid w:val="00C12B25"/>
    <w:rsid w:val="00C12B51"/>
    <w:rsid w:val="00C13105"/>
    <w:rsid w:val="00C13314"/>
    <w:rsid w:val="00C13532"/>
    <w:rsid w:val="00C13A04"/>
    <w:rsid w:val="00C13F09"/>
    <w:rsid w:val="00C164F2"/>
    <w:rsid w:val="00C16D2D"/>
    <w:rsid w:val="00C173E0"/>
    <w:rsid w:val="00C1761A"/>
    <w:rsid w:val="00C17935"/>
    <w:rsid w:val="00C21297"/>
    <w:rsid w:val="00C21B93"/>
    <w:rsid w:val="00C23A93"/>
    <w:rsid w:val="00C24650"/>
    <w:rsid w:val="00C25160"/>
    <w:rsid w:val="00C25583"/>
    <w:rsid w:val="00C2584A"/>
    <w:rsid w:val="00C261EE"/>
    <w:rsid w:val="00C276E9"/>
    <w:rsid w:val="00C27992"/>
    <w:rsid w:val="00C30CAF"/>
    <w:rsid w:val="00C3101C"/>
    <w:rsid w:val="00C316E9"/>
    <w:rsid w:val="00C31A06"/>
    <w:rsid w:val="00C31B61"/>
    <w:rsid w:val="00C326FE"/>
    <w:rsid w:val="00C32B57"/>
    <w:rsid w:val="00C32DF5"/>
    <w:rsid w:val="00C33041"/>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B79"/>
    <w:rsid w:val="00C85F5D"/>
    <w:rsid w:val="00C861DA"/>
    <w:rsid w:val="00C868B9"/>
    <w:rsid w:val="00C86904"/>
    <w:rsid w:val="00C875BA"/>
    <w:rsid w:val="00C87A3D"/>
    <w:rsid w:val="00C905CB"/>
    <w:rsid w:val="00C9068C"/>
    <w:rsid w:val="00C90850"/>
    <w:rsid w:val="00C90F90"/>
    <w:rsid w:val="00C91099"/>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1C75"/>
    <w:rsid w:val="00CA24B7"/>
    <w:rsid w:val="00CA332F"/>
    <w:rsid w:val="00CA36C6"/>
    <w:rsid w:val="00CA38C8"/>
    <w:rsid w:val="00CA3D0C"/>
    <w:rsid w:val="00CA46A9"/>
    <w:rsid w:val="00CA497D"/>
    <w:rsid w:val="00CA5416"/>
    <w:rsid w:val="00CA5F20"/>
    <w:rsid w:val="00CA60BD"/>
    <w:rsid w:val="00CA654B"/>
    <w:rsid w:val="00CA65D1"/>
    <w:rsid w:val="00CA6808"/>
    <w:rsid w:val="00CA6D62"/>
    <w:rsid w:val="00CA6E56"/>
    <w:rsid w:val="00CA7EC8"/>
    <w:rsid w:val="00CB03CB"/>
    <w:rsid w:val="00CB06FA"/>
    <w:rsid w:val="00CB30D0"/>
    <w:rsid w:val="00CB3CF0"/>
    <w:rsid w:val="00CB4248"/>
    <w:rsid w:val="00CB4597"/>
    <w:rsid w:val="00CB4DBC"/>
    <w:rsid w:val="00CB524C"/>
    <w:rsid w:val="00CB5741"/>
    <w:rsid w:val="00CB58D6"/>
    <w:rsid w:val="00CB5B5F"/>
    <w:rsid w:val="00CB5EE9"/>
    <w:rsid w:val="00CB6608"/>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825"/>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67D"/>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238"/>
    <w:rsid w:val="00D0268C"/>
    <w:rsid w:val="00D033D0"/>
    <w:rsid w:val="00D039D4"/>
    <w:rsid w:val="00D03ED4"/>
    <w:rsid w:val="00D0480C"/>
    <w:rsid w:val="00D05194"/>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17FB"/>
    <w:rsid w:val="00D2242C"/>
    <w:rsid w:val="00D22870"/>
    <w:rsid w:val="00D2350C"/>
    <w:rsid w:val="00D23811"/>
    <w:rsid w:val="00D24587"/>
    <w:rsid w:val="00D24A1C"/>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15"/>
    <w:rsid w:val="00D372D5"/>
    <w:rsid w:val="00D37653"/>
    <w:rsid w:val="00D3765C"/>
    <w:rsid w:val="00D3792D"/>
    <w:rsid w:val="00D40334"/>
    <w:rsid w:val="00D42205"/>
    <w:rsid w:val="00D423FB"/>
    <w:rsid w:val="00D42A93"/>
    <w:rsid w:val="00D42B24"/>
    <w:rsid w:val="00D43033"/>
    <w:rsid w:val="00D43EE3"/>
    <w:rsid w:val="00D4401C"/>
    <w:rsid w:val="00D44552"/>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03F"/>
    <w:rsid w:val="00D644E8"/>
    <w:rsid w:val="00D64587"/>
    <w:rsid w:val="00D645BB"/>
    <w:rsid w:val="00D64B65"/>
    <w:rsid w:val="00D64E78"/>
    <w:rsid w:val="00D653EC"/>
    <w:rsid w:val="00D65606"/>
    <w:rsid w:val="00D65ACA"/>
    <w:rsid w:val="00D6664C"/>
    <w:rsid w:val="00D671A8"/>
    <w:rsid w:val="00D6720E"/>
    <w:rsid w:val="00D67CB2"/>
    <w:rsid w:val="00D67CD1"/>
    <w:rsid w:val="00D700C2"/>
    <w:rsid w:val="00D70266"/>
    <w:rsid w:val="00D70C17"/>
    <w:rsid w:val="00D71217"/>
    <w:rsid w:val="00D713FF"/>
    <w:rsid w:val="00D719E1"/>
    <w:rsid w:val="00D71DE2"/>
    <w:rsid w:val="00D71F9B"/>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77F99"/>
    <w:rsid w:val="00D80210"/>
    <w:rsid w:val="00D80788"/>
    <w:rsid w:val="00D80795"/>
    <w:rsid w:val="00D80A1C"/>
    <w:rsid w:val="00D81173"/>
    <w:rsid w:val="00D81A0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4B4E"/>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3216"/>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5DF8"/>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1716"/>
    <w:rsid w:val="00E039F8"/>
    <w:rsid w:val="00E03C30"/>
    <w:rsid w:val="00E0431F"/>
    <w:rsid w:val="00E045D3"/>
    <w:rsid w:val="00E0579B"/>
    <w:rsid w:val="00E05CE9"/>
    <w:rsid w:val="00E05DA9"/>
    <w:rsid w:val="00E05E63"/>
    <w:rsid w:val="00E066A2"/>
    <w:rsid w:val="00E075DC"/>
    <w:rsid w:val="00E07A32"/>
    <w:rsid w:val="00E1174B"/>
    <w:rsid w:val="00E12630"/>
    <w:rsid w:val="00E14667"/>
    <w:rsid w:val="00E15C2F"/>
    <w:rsid w:val="00E16139"/>
    <w:rsid w:val="00E165E1"/>
    <w:rsid w:val="00E16FDD"/>
    <w:rsid w:val="00E17741"/>
    <w:rsid w:val="00E17A66"/>
    <w:rsid w:val="00E17B12"/>
    <w:rsid w:val="00E21C13"/>
    <w:rsid w:val="00E24226"/>
    <w:rsid w:val="00E24433"/>
    <w:rsid w:val="00E24506"/>
    <w:rsid w:val="00E2457D"/>
    <w:rsid w:val="00E24FF8"/>
    <w:rsid w:val="00E255FF"/>
    <w:rsid w:val="00E2635C"/>
    <w:rsid w:val="00E26894"/>
    <w:rsid w:val="00E269F3"/>
    <w:rsid w:val="00E27B75"/>
    <w:rsid w:val="00E27B8C"/>
    <w:rsid w:val="00E3045C"/>
    <w:rsid w:val="00E3096F"/>
    <w:rsid w:val="00E31155"/>
    <w:rsid w:val="00E323A4"/>
    <w:rsid w:val="00E32F4B"/>
    <w:rsid w:val="00E33359"/>
    <w:rsid w:val="00E336F8"/>
    <w:rsid w:val="00E341B3"/>
    <w:rsid w:val="00E35340"/>
    <w:rsid w:val="00E357D5"/>
    <w:rsid w:val="00E35B7F"/>
    <w:rsid w:val="00E35E39"/>
    <w:rsid w:val="00E35F60"/>
    <w:rsid w:val="00E3670D"/>
    <w:rsid w:val="00E36E91"/>
    <w:rsid w:val="00E36F26"/>
    <w:rsid w:val="00E3713C"/>
    <w:rsid w:val="00E4036E"/>
    <w:rsid w:val="00E40433"/>
    <w:rsid w:val="00E41C1C"/>
    <w:rsid w:val="00E41EE1"/>
    <w:rsid w:val="00E4241E"/>
    <w:rsid w:val="00E42770"/>
    <w:rsid w:val="00E42FF6"/>
    <w:rsid w:val="00E44382"/>
    <w:rsid w:val="00E449B4"/>
    <w:rsid w:val="00E45C45"/>
    <w:rsid w:val="00E46F44"/>
    <w:rsid w:val="00E471CF"/>
    <w:rsid w:val="00E47950"/>
    <w:rsid w:val="00E47B23"/>
    <w:rsid w:val="00E5003D"/>
    <w:rsid w:val="00E509BC"/>
    <w:rsid w:val="00E50E2B"/>
    <w:rsid w:val="00E52443"/>
    <w:rsid w:val="00E52BDB"/>
    <w:rsid w:val="00E52BF4"/>
    <w:rsid w:val="00E5420B"/>
    <w:rsid w:val="00E55AFE"/>
    <w:rsid w:val="00E566E0"/>
    <w:rsid w:val="00E56EDD"/>
    <w:rsid w:val="00E5733D"/>
    <w:rsid w:val="00E5778A"/>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6F2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724"/>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35E"/>
    <w:rsid w:val="00EB1C50"/>
    <w:rsid w:val="00EB1DCA"/>
    <w:rsid w:val="00EB1E7E"/>
    <w:rsid w:val="00EB256B"/>
    <w:rsid w:val="00EB3070"/>
    <w:rsid w:val="00EB34A7"/>
    <w:rsid w:val="00EB36A5"/>
    <w:rsid w:val="00EB45C4"/>
    <w:rsid w:val="00EB52C0"/>
    <w:rsid w:val="00EB5BED"/>
    <w:rsid w:val="00EB5FE2"/>
    <w:rsid w:val="00EB685E"/>
    <w:rsid w:val="00EB7E97"/>
    <w:rsid w:val="00EC0332"/>
    <w:rsid w:val="00EC103C"/>
    <w:rsid w:val="00EC20E3"/>
    <w:rsid w:val="00EC2939"/>
    <w:rsid w:val="00EC2E4F"/>
    <w:rsid w:val="00EC3069"/>
    <w:rsid w:val="00EC348B"/>
    <w:rsid w:val="00EC3CF6"/>
    <w:rsid w:val="00EC421D"/>
    <w:rsid w:val="00EC4A25"/>
    <w:rsid w:val="00EC4C15"/>
    <w:rsid w:val="00EC5084"/>
    <w:rsid w:val="00EC5799"/>
    <w:rsid w:val="00EC6448"/>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6C7"/>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2F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79F"/>
    <w:rsid w:val="00F53119"/>
    <w:rsid w:val="00F536A8"/>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354"/>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3ECC"/>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DA6"/>
    <w:rsid w:val="00F86F9A"/>
    <w:rsid w:val="00F87D4C"/>
    <w:rsid w:val="00F9077B"/>
    <w:rsid w:val="00F907C0"/>
    <w:rsid w:val="00F90E71"/>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18"/>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295D"/>
    <w:rsid w:val="00FB36FA"/>
    <w:rsid w:val="00FB381B"/>
    <w:rsid w:val="00FB3C71"/>
    <w:rsid w:val="00FB3D36"/>
    <w:rsid w:val="00FB4546"/>
    <w:rsid w:val="00FB4B3E"/>
    <w:rsid w:val="00FB62DE"/>
    <w:rsid w:val="00FB7131"/>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0EB2"/>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1EC9"/>
    <w:rsid w:val="00FE251B"/>
    <w:rsid w:val="00FE345F"/>
    <w:rsid w:val="00FE3DD3"/>
    <w:rsid w:val="00FE4E46"/>
    <w:rsid w:val="00FE5B2F"/>
    <w:rsid w:val="00FE5F63"/>
    <w:rsid w:val="00FE62CC"/>
    <w:rsid w:val="00FE707E"/>
    <w:rsid w:val="00FF1289"/>
    <w:rsid w:val="00FF1D75"/>
    <w:rsid w:val="00FF2A77"/>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8100E"/>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character" w:customStyle="1" w:styleId="Heading4Char">
    <w:name w:val="Heading 4 Char"/>
    <w:link w:val="Heading4"/>
    <w:locked/>
    <w:rsid w:val="00107939"/>
    <w:rPr>
      <w:rFonts w:ascii="Arial" w:hAnsi="Arial"/>
      <w:sz w:val="24"/>
      <w:lang w:eastAsia="en-US"/>
    </w:rPr>
  </w:style>
  <w:style w:type="character" w:customStyle="1" w:styleId="B3Char2">
    <w:name w:val="B3 Char2"/>
    <w:rsid w:val="001079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60824541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830</TotalTime>
  <Pages>3</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41</cp:revision>
  <dcterms:created xsi:type="dcterms:W3CDTF">2024-11-01T13:43:00Z</dcterms:created>
  <dcterms:modified xsi:type="dcterms:W3CDTF">2025-05-08T12:36:00Z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